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2DB3D" w14:textId="77777777" w:rsidR="00F729F2" w:rsidRPr="00E27C87" w:rsidRDefault="00F729F2" w:rsidP="00F729F2">
      <w:pPr>
        <w:jc w:val="center"/>
        <w:rPr>
          <w:rFonts w:ascii="Times New Roman" w:eastAsia="SimSun" w:hAnsi="Times New Roman"/>
          <w:sz w:val="40"/>
          <w:szCs w:val="40"/>
        </w:rPr>
      </w:pPr>
      <w:r w:rsidRPr="00E27C87">
        <w:rPr>
          <w:rFonts w:ascii="Times New Roman" w:eastAsia="SimSun" w:hAnsi="Times New Roman" w:hint="eastAsia"/>
          <w:noProof/>
          <w:sz w:val="40"/>
          <w:szCs w:val="40"/>
        </w:rPr>
        <w:drawing>
          <wp:inline distT="0" distB="0" distL="0" distR="0" wp14:anchorId="3E2401AB" wp14:editId="0660CDD3">
            <wp:extent cx="3491230" cy="1045413"/>
            <wp:effectExtent l="0" t="0" r="0" b="2540"/>
            <wp:docPr id="1" name="Immagine 1" descr="The EU Non-Proliferation Consortium – The EU Non-Proliferation Consort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U Non-Proliferation Consortium – The EU Non-Proliferation Consortiu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05202" cy="1049597"/>
                    </a:xfrm>
                    <a:prstGeom prst="rect">
                      <a:avLst/>
                    </a:prstGeom>
                    <a:noFill/>
                    <a:ln>
                      <a:noFill/>
                    </a:ln>
                  </pic:spPr>
                </pic:pic>
              </a:graphicData>
            </a:graphic>
          </wp:inline>
        </w:drawing>
      </w:r>
    </w:p>
    <w:p w14:paraId="5161A4C0" w14:textId="77777777" w:rsidR="00F729F2" w:rsidRPr="00E27C87" w:rsidRDefault="00F729F2" w:rsidP="00F729F2">
      <w:pPr>
        <w:jc w:val="center"/>
        <w:rPr>
          <w:rFonts w:ascii="Times New Roman" w:eastAsia="SimSun" w:hAnsi="Times New Roman"/>
          <w:sz w:val="40"/>
          <w:szCs w:val="40"/>
          <w:lang w:val="en-GB"/>
        </w:rPr>
      </w:pPr>
    </w:p>
    <w:p w14:paraId="29FA41AD" w14:textId="77777777" w:rsidR="00F729F2" w:rsidRPr="00E27C87" w:rsidRDefault="00F729F2" w:rsidP="00F729F2">
      <w:pPr>
        <w:spacing w:line="240" w:lineRule="auto"/>
        <w:jc w:val="center"/>
        <w:rPr>
          <w:rFonts w:ascii="Times New Roman" w:eastAsia="SimSun" w:hAnsi="Times New Roman"/>
          <w:sz w:val="28"/>
          <w:szCs w:val="28"/>
        </w:rPr>
      </w:pPr>
      <w:r w:rsidRPr="00E27C87">
        <w:rPr>
          <w:rFonts w:ascii="Times New Roman" w:eastAsia="SimSun" w:hAnsi="Times New Roman" w:hint="eastAsia"/>
          <w:sz w:val="28"/>
          <w:szCs w:val="28"/>
        </w:rPr>
        <w:t>第十三届欧盟</w:t>
      </w:r>
      <w:r w:rsidRPr="00E27C87">
        <w:rPr>
          <w:rFonts w:ascii="Times New Roman" w:eastAsia="SimSun" w:hAnsi="Times New Roman" w:hint="eastAsia"/>
          <w:sz w:val="28"/>
          <w:szCs w:val="28"/>
        </w:rPr>
        <w:t xml:space="preserve"> </w:t>
      </w:r>
    </w:p>
    <w:p w14:paraId="00B66138" w14:textId="77777777" w:rsidR="00F729F2" w:rsidRPr="00E27C87" w:rsidRDefault="00F729F2" w:rsidP="00F729F2">
      <w:pPr>
        <w:spacing w:line="240" w:lineRule="auto"/>
        <w:jc w:val="center"/>
        <w:rPr>
          <w:rFonts w:ascii="Times New Roman" w:eastAsia="SimSun" w:hAnsi="Times New Roman"/>
          <w:sz w:val="28"/>
          <w:szCs w:val="28"/>
        </w:rPr>
      </w:pPr>
      <w:r w:rsidRPr="00E27C87">
        <w:rPr>
          <w:rFonts w:ascii="Times New Roman" w:eastAsia="SimSun" w:hAnsi="Times New Roman" w:hint="eastAsia"/>
          <w:sz w:val="28"/>
          <w:szCs w:val="28"/>
        </w:rPr>
        <w:t>不扩散和裁军大会</w:t>
      </w:r>
      <w:r w:rsidRPr="00E27C87">
        <w:rPr>
          <w:rFonts w:ascii="Times New Roman" w:eastAsia="SimSun" w:hAnsi="Times New Roman" w:hint="eastAsia"/>
          <w:sz w:val="28"/>
          <w:szCs w:val="28"/>
        </w:rPr>
        <w:t xml:space="preserve"> </w:t>
      </w:r>
    </w:p>
    <w:p w14:paraId="6FBC4CE0" w14:textId="77777777" w:rsidR="00F729F2" w:rsidRPr="00E27C87" w:rsidRDefault="00F729F2" w:rsidP="00F729F2">
      <w:pPr>
        <w:spacing w:line="240" w:lineRule="auto"/>
        <w:jc w:val="center"/>
        <w:rPr>
          <w:rFonts w:ascii="Times New Roman" w:eastAsia="SimSun" w:hAnsi="Times New Roman"/>
          <w:sz w:val="28"/>
          <w:szCs w:val="28"/>
        </w:rPr>
      </w:pPr>
      <w:r w:rsidRPr="00E27C87">
        <w:rPr>
          <w:rFonts w:ascii="Times New Roman" w:eastAsia="SimSun" w:hAnsi="Times New Roman" w:hint="eastAsia"/>
          <w:sz w:val="28"/>
          <w:szCs w:val="28"/>
        </w:rPr>
        <w:t xml:space="preserve">2024 </w:t>
      </w:r>
      <w:r w:rsidRPr="00E27C87">
        <w:rPr>
          <w:rFonts w:ascii="Times New Roman" w:eastAsia="SimSun" w:hAnsi="Times New Roman" w:hint="eastAsia"/>
          <w:sz w:val="28"/>
          <w:szCs w:val="28"/>
        </w:rPr>
        <w:t>年</w:t>
      </w:r>
      <w:r w:rsidRPr="00E27C87">
        <w:rPr>
          <w:rFonts w:ascii="Times New Roman" w:eastAsia="SimSun" w:hAnsi="Times New Roman" w:hint="eastAsia"/>
          <w:sz w:val="28"/>
          <w:szCs w:val="28"/>
        </w:rPr>
        <w:t xml:space="preserve"> 11 </w:t>
      </w:r>
      <w:r w:rsidRPr="00E27C87">
        <w:rPr>
          <w:rFonts w:ascii="Times New Roman" w:eastAsia="SimSun" w:hAnsi="Times New Roman" w:hint="eastAsia"/>
          <w:sz w:val="28"/>
          <w:szCs w:val="28"/>
        </w:rPr>
        <w:t>月</w:t>
      </w:r>
      <w:r w:rsidRPr="00E27C87">
        <w:rPr>
          <w:rFonts w:ascii="Times New Roman" w:eastAsia="SimSun" w:hAnsi="Times New Roman" w:hint="eastAsia"/>
          <w:sz w:val="28"/>
          <w:szCs w:val="28"/>
        </w:rPr>
        <w:t xml:space="preserve"> 12-13 </w:t>
      </w:r>
      <w:r w:rsidRPr="00E27C87">
        <w:rPr>
          <w:rFonts w:ascii="Times New Roman" w:eastAsia="SimSun" w:hAnsi="Times New Roman" w:hint="eastAsia"/>
          <w:sz w:val="28"/>
          <w:szCs w:val="28"/>
        </w:rPr>
        <w:t>日</w:t>
      </w:r>
      <w:r w:rsidRPr="00E27C87">
        <w:rPr>
          <w:rFonts w:ascii="Times New Roman" w:eastAsia="SimSun" w:hAnsi="Times New Roman" w:hint="eastAsia"/>
          <w:sz w:val="28"/>
          <w:szCs w:val="28"/>
        </w:rPr>
        <w:t xml:space="preserve"> </w:t>
      </w:r>
    </w:p>
    <w:p w14:paraId="25DE1BAC" w14:textId="77777777" w:rsidR="00F729F2" w:rsidRPr="00E27C87" w:rsidRDefault="00F729F2" w:rsidP="00F729F2">
      <w:pPr>
        <w:spacing w:line="240" w:lineRule="auto"/>
        <w:jc w:val="center"/>
        <w:rPr>
          <w:rFonts w:ascii="Times New Roman" w:eastAsia="SimSun" w:hAnsi="Times New Roman"/>
          <w:i/>
          <w:iCs/>
          <w:sz w:val="28"/>
          <w:szCs w:val="28"/>
        </w:rPr>
      </w:pPr>
      <w:r w:rsidRPr="00E27C87">
        <w:rPr>
          <w:rFonts w:ascii="Times New Roman" w:eastAsia="SimSun" w:hAnsi="Times New Roman" w:hint="eastAsia"/>
          <w:i/>
          <w:iCs/>
          <w:sz w:val="28"/>
          <w:szCs w:val="28"/>
        </w:rPr>
        <w:t>大会简报</w:t>
      </w:r>
      <w:r w:rsidRPr="00E27C87">
        <w:rPr>
          <w:rFonts w:ascii="Times New Roman" w:eastAsia="SimSun" w:hAnsi="Times New Roman" w:hint="eastAsia"/>
          <w:i/>
          <w:iCs/>
          <w:sz w:val="28"/>
          <w:szCs w:val="28"/>
        </w:rPr>
        <w:t xml:space="preserve"> </w:t>
      </w:r>
    </w:p>
    <w:p w14:paraId="54D862E2" w14:textId="77777777" w:rsidR="00F729F2" w:rsidRPr="00E27C87" w:rsidRDefault="00F729F2" w:rsidP="00F729F2">
      <w:pPr>
        <w:spacing w:line="240" w:lineRule="auto"/>
        <w:jc w:val="center"/>
        <w:rPr>
          <w:rFonts w:ascii="Times New Roman" w:eastAsia="SimSun" w:hAnsi="Times New Roman"/>
          <w:i/>
          <w:iCs/>
          <w:sz w:val="28"/>
          <w:szCs w:val="28"/>
        </w:rPr>
      </w:pPr>
      <w:r w:rsidRPr="00E27C87">
        <w:rPr>
          <w:rFonts w:ascii="Times New Roman" w:eastAsia="SimSun" w:hAnsi="Times New Roman" w:hint="eastAsia"/>
          <w:i/>
          <w:iCs/>
          <w:sz w:val="28"/>
          <w:szCs w:val="28"/>
        </w:rPr>
        <w:t>报告人</w:t>
      </w:r>
      <w:r w:rsidRPr="00E27C87">
        <w:rPr>
          <w:rFonts w:ascii="Times New Roman" w:eastAsia="SimSun" w:hAnsi="Times New Roman" w:hint="eastAsia"/>
          <w:i/>
          <w:iCs/>
          <w:sz w:val="28"/>
          <w:szCs w:val="28"/>
        </w:rPr>
        <w:t xml:space="preserve"> </w:t>
      </w:r>
    </w:p>
    <w:p w14:paraId="0C566A4C" w14:textId="77777777" w:rsidR="00F729F2" w:rsidRPr="00E27C87" w:rsidRDefault="00F729F2" w:rsidP="00F729F2">
      <w:pPr>
        <w:spacing w:line="240" w:lineRule="auto"/>
        <w:jc w:val="center"/>
        <w:rPr>
          <w:rFonts w:ascii="Times New Roman" w:eastAsia="SimSun" w:hAnsi="Times New Roman"/>
          <w:i/>
          <w:iCs/>
          <w:sz w:val="28"/>
          <w:szCs w:val="28"/>
        </w:rPr>
      </w:pPr>
      <w:r w:rsidRPr="00E27C87">
        <w:rPr>
          <w:rFonts w:ascii="Times New Roman" w:eastAsia="SimSun" w:hAnsi="Times New Roman" w:hint="eastAsia"/>
          <w:i/>
          <w:iCs/>
          <w:sz w:val="28"/>
          <w:szCs w:val="28"/>
        </w:rPr>
        <w:t>Manuel Herrera</w:t>
      </w:r>
      <w:r w:rsidRPr="00E27C87">
        <w:rPr>
          <w:rStyle w:val="FootnoteReference"/>
          <w:rFonts w:ascii="Times New Roman" w:eastAsia="SimSun" w:hAnsi="Times New Roman"/>
          <w:sz w:val="28"/>
          <w:szCs w:val="28"/>
          <w:lang w:val="en-GB"/>
        </w:rPr>
        <w:footnoteReference w:id="1"/>
      </w:r>
    </w:p>
    <w:p w14:paraId="6A389231" w14:textId="77777777" w:rsidR="00F729F2" w:rsidRPr="00E27C87" w:rsidRDefault="00F729F2" w:rsidP="00F729F2">
      <w:pPr>
        <w:jc w:val="both"/>
        <w:rPr>
          <w:rFonts w:ascii="Times New Roman" w:eastAsia="SimSun" w:hAnsi="Times New Roman"/>
          <w:sz w:val="40"/>
          <w:szCs w:val="40"/>
          <w:lang w:val="en-GB"/>
        </w:rPr>
      </w:pPr>
    </w:p>
    <w:p w14:paraId="174D3E91" w14:textId="46AAF965" w:rsidR="00F729F2" w:rsidRPr="00E27C87" w:rsidRDefault="00F729F2" w:rsidP="00F6774D">
      <w:pPr>
        <w:spacing w:line="276" w:lineRule="auto"/>
        <w:ind w:firstLineChars="200" w:firstLine="480"/>
        <w:jc w:val="both"/>
        <w:rPr>
          <w:rFonts w:ascii="Times New Roman" w:eastAsia="SimSun" w:hAnsi="Times New Roman" w:cs="Times New Roman"/>
          <w:sz w:val="24"/>
          <w:szCs w:val="24"/>
        </w:rPr>
      </w:pPr>
      <w:r w:rsidRPr="00E27C87">
        <w:rPr>
          <w:rFonts w:ascii="Times New Roman" w:eastAsia="SimSun" w:hAnsi="Times New Roman" w:hint="eastAsia"/>
          <w:sz w:val="24"/>
          <w:szCs w:val="24"/>
        </w:rPr>
        <w:t>第十三届欧盟不扩散和裁军会议（</w:t>
      </w:r>
      <w:r w:rsidRPr="00E27C87">
        <w:rPr>
          <w:rFonts w:ascii="Times New Roman" w:eastAsia="SimSun" w:hAnsi="Times New Roman" w:hint="eastAsia"/>
          <w:sz w:val="24"/>
          <w:szCs w:val="24"/>
        </w:rPr>
        <w:t>EUNPDC</w:t>
      </w:r>
      <w:r w:rsidRPr="00E27C87">
        <w:rPr>
          <w:rFonts w:ascii="Times New Roman" w:eastAsia="SimSun" w:hAnsi="Times New Roman" w:hint="eastAsia"/>
          <w:sz w:val="24"/>
          <w:szCs w:val="24"/>
        </w:rPr>
        <w:t>）于</w:t>
      </w:r>
      <w:r w:rsidRPr="00E27C87">
        <w:rPr>
          <w:rFonts w:ascii="Times New Roman" w:eastAsia="SimSun" w:hAnsi="Times New Roman" w:hint="eastAsia"/>
          <w:sz w:val="24"/>
          <w:szCs w:val="24"/>
        </w:rPr>
        <w:t xml:space="preserve"> 2024 </w:t>
      </w:r>
      <w:r w:rsidRPr="00E27C87">
        <w:rPr>
          <w:rFonts w:ascii="Times New Roman" w:eastAsia="SimSun" w:hAnsi="Times New Roman" w:hint="eastAsia"/>
          <w:sz w:val="24"/>
          <w:szCs w:val="24"/>
        </w:rPr>
        <w:t>年</w:t>
      </w:r>
      <w:r w:rsidRPr="00E27C87">
        <w:rPr>
          <w:rFonts w:ascii="Times New Roman" w:eastAsia="SimSun" w:hAnsi="Times New Roman" w:hint="eastAsia"/>
          <w:sz w:val="24"/>
          <w:szCs w:val="24"/>
        </w:rPr>
        <w:t xml:space="preserve"> 11 </w:t>
      </w:r>
      <w:r w:rsidRPr="00E27C87">
        <w:rPr>
          <w:rFonts w:ascii="Times New Roman" w:eastAsia="SimSun" w:hAnsi="Times New Roman" w:hint="eastAsia"/>
          <w:sz w:val="24"/>
          <w:szCs w:val="24"/>
        </w:rPr>
        <w:t>月</w:t>
      </w:r>
      <w:r w:rsidRPr="00E27C87">
        <w:rPr>
          <w:rFonts w:ascii="Times New Roman" w:eastAsia="SimSun" w:hAnsi="Times New Roman" w:hint="eastAsia"/>
          <w:sz w:val="24"/>
          <w:szCs w:val="24"/>
        </w:rPr>
        <w:t xml:space="preserve"> 12 </w:t>
      </w:r>
      <w:r w:rsidRPr="00E27C87">
        <w:rPr>
          <w:rFonts w:ascii="Times New Roman" w:eastAsia="SimSun" w:hAnsi="Times New Roman" w:hint="eastAsia"/>
          <w:sz w:val="24"/>
          <w:szCs w:val="24"/>
        </w:rPr>
        <w:t>日和</w:t>
      </w:r>
      <w:r w:rsidRPr="00E27C87">
        <w:rPr>
          <w:rFonts w:ascii="Times New Roman" w:eastAsia="SimSun" w:hAnsi="Times New Roman" w:hint="eastAsia"/>
          <w:sz w:val="24"/>
          <w:szCs w:val="24"/>
        </w:rPr>
        <w:t xml:space="preserve"> 13 </w:t>
      </w:r>
      <w:r w:rsidRPr="00E27C87">
        <w:rPr>
          <w:rFonts w:ascii="Times New Roman" w:eastAsia="SimSun" w:hAnsi="Times New Roman" w:hint="eastAsia"/>
          <w:sz w:val="24"/>
          <w:szCs w:val="24"/>
        </w:rPr>
        <w:t>日在（比利时）布鲁塞尔酒店以混合形式举行。大会由国际事务研究院（</w:t>
      </w:r>
      <w:r w:rsidRPr="00E27C87">
        <w:rPr>
          <w:rFonts w:ascii="Times New Roman" w:eastAsia="SimSun" w:hAnsi="Times New Roman" w:hint="eastAsia"/>
          <w:sz w:val="24"/>
          <w:szCs w:val="24"/>
        </w:rPr>
        <w:t>IAI</w:t>
      </w:r>
      <w:r w:rsidRPr="00E27C87">
        <w:rPr>
          <w:rFonts w:ascii="Times New Roman" w:eastAsia="SimSun" w:hAnsi="Times New Roman" w:hint="eastAsia"/>
          <w:sz w:val="24"/>
          <w:szCs w:val="24"/>
        </w:rPr>
        <w:t>）代表</w:t>
      </w:r>
      <w:r>
        <w:fldChar w:fldCharType="begin"/>
      </w:r>
      <w:r>
        <w:instrText>HYPERLINK "https://www.nonproliferation.eu/"</w:instrText>
      </w:r>
      <w:r>
        <w:fldChar w:fldCharType="separate"/>
      </w:r>
      <w:r w:rsidRPr="00E27C87">
        <w:rPr>
          <w:rStyle w:val="Hyperlink"/>
          <w:rFonts w:ascii="Times New Roman" w:eastAsia="SimSun" w:hAnsi="Times New Roman" w:hint="eastAsia"/>
          <w:sz w:val="24"/>
          <w:szCs w:val="24"/>
        </w:rPr>
        <w:t>欧盟不扩散和裁军独立智库网络组织</w:t>
      </w:r>
      <w:r>
        <w:fldChar w:fldCharType="end"/>
      </w:r>
      <w:r w:rsidRPr="00E27C87">
        <w:rPr>
          <w:rFonts w:ascii="Times New Roman" w:eastAsia="SimSun" w:hAnsi="Times New Roman" w:hint="eastAsia"/>
          <w:sz w:val="24"/>
          <w:szCs w:val="24"/>
        </w:rPr>
        <w:t>召开，汇聚了来自公共机构、政府、国际组织、独立智库和民间社团的不扩散、裁军、军备控制和常规武器等方面的专家。来自</w:t>
      </w:r>
      <w:r w:rsidRPr="00E27C87">
        <w:rPr>
          <w:rFonts w:ascii="Times New Roman" w:eastAsia="SimSun" w:hAnsi="Times New Roman" w:hint="eastAsia"/>
          <w:sz w:val="24"/>
          <w:szCs w:val="24"/>
        </w:rPr>
        <w:t xml:space="preserve"> 60 </w:t>
      </w:r>
      <w:r w:rsidRPr="00E27C87">
        <w:rPr>
          <w:rFonts w:ascii="Times New Roman" w:eastAsia="SimSun" w:hAnsi="Times New Roman" w:hint="eastAsia"/>
          <w:sz w:val="24"/>
          <w:szCs w:val="24"/>
        </w:rPr>
        <w:t>多个国家（欧盟成员国、联系国和第三国）的</w:t>
      </w:r>
      <w:r w:rsidRPr="00E27C87">
        <w:rPr>
          <w:rFonts w:ascii="Times New Roman" w:eastAsia="SimSun" w:hAnsi="Times New Roman" w:hint="eastAsia"/>
          <w:sz w:val="24"/>
          <w:szCs w:val="24"/>
        </w:rPr>
        <w:t xml:space="preserve"> 600 </w:t>
      </w:r>
      <w:r w:rsidRPr="00E27C87">
        <w:rPr>
          <w:rFonts w:ascii="Times New Roman" w:eastAsia="SimSun" w:hAnsi="Times New Roman" w:hint="eastAsia"/>
          <w:sz w:val="24"/>
          <w:szCs w:val="24"/>
        </w:rPr>
        <w:t>多名专家以亲自出席和在线方式出席了会议。</w:t>
      </w:r>
      <w:r w:rsidRPr="00E27C87">
        <w:rPr>
          <w:rFonts w:ascii="Times New Roman" w:eastAsia="SimSun" w:hAnsi="Times New Roman" w:hint="eastAsia"/>
          <w:sz w:val="24"/>
          <w:szCs w:val="24"/>
        </w:rPr>
        <w:t xml:space="preserve"> </w:t>
      </w:r>
    </w:p>
    <w:p w14:paraId="0965EF36" w14:textId="45494A3A" w:rsidR="00F729F2" w:rsidRPr="00E27C87" w:rsidRDefault="00F729F2" w:rsidP="00F6774D">
      <w:pPr>
        <w:spacing w:line="276" w:lineRule="auto"/>
        <w:ind w:firstLineChars="200" w:firstLine="480"/>
        <w:jc w:val="both"/>
        <w:rPr>
          <w:rFonts w:ascii="Times New Roman" w:eastAsia="SimSun" w:hAnsi="Times New Roman" w:cs="Times New Roman"/>
          <w:sz w:val="24"/>
          <w:szCs w:val="24"/>
        </w:rPr>
      </w:pPr>
      <w:r w:rsidRPr="00E27C87">
        <w:rPr>
          <w:rFonts w:ascii="Times New Roman" w:eastAsia="SimSun" w:hAnsi="Times New Roman" w:hint="eastAsia"/>
          <w:sz w:val="24"/>
          <w:szCs w:val="24"/>
        </w:rPr>
        <w:t>欧盟不扩散和裁军大会是欧盟不扩散和裁军独立智库网络组织的主要活动之一。该网络组织由欧盟委员会于</w:t>
      </w:r>
      <w:r w:rsidRPr="00E27C87">
        <w:rPr>
          <w:rFonts w:ascii="Times New Roman" w:eastAsia="SimSun" w:hAnsi="Times New Roman" w:hint="eastAsia"/>
          <w:sz w:val="24"/>
          <w:szCs w:val="24"/>
        </w:rPr>
        <w:t xml:space="preserve"> 2010 </w:t>
      </w:r>
      <w:r w:rsidRPr="00E27C87">
        <w:rPr>
          <w:rFonts w:ascii="Times New Roman" w:eastAsia="SimSun" w:hAnsi="Times New Roman" w:hint="eastAsia"/>
          <w:sz w:val="24"/>
          <w:szCs w:val="24"/>
        </w:rPr>
        <w:t>年</w:t>
      </w:r>
      <w:r w:rsidRPr="00E27C87">
        <w:rPr>
          <w:rFonts w:ascii="Times New Roman" w:eastAsia="SimSun" w:hAnsi="Times New Roman" w:hint="eastAsia"/>
          <w:sz w:val="24"/>
          <w:szCs w:val="24"/>
        </w:rPr>
        <w:t xml:space="preserve"> 7 </w:t>
      </w:r>
      <w:r w:rsidRPr="00E27C87">
        <w:rPr>
          <w:rFonts w:ascii="Times New Roman" w:eastAsia="SimSun" w:hAnsi="Times New Roman" w:hint="eastAsia"/>
          <w:sz w:val="24"/>
          <w:szCs w:val="24"/>
        </w:rPr>
        <w:t>月设立，旨在对</w:t>
      </w:r>
      <w:r>
        <w:fldChar w:fldCharType="begin"/>
      </w:r>
      <w:r>
        <w:instrText>HYPERLINK "https://eur-lex.europa.eu/legal-content/EN/TXT/?uri=LEGISSUM:l33234"</w:instrText>
      </w:r>
      <w:r>
        <w:fldChar w:fldCharType="separate"/>
      </w:r>
      <w:r w:rsidRPr="00E27C87">
        <w:rPr>
          <w:rStyle w:val="Hyperlink"/>
          <w:rFonts w:ascii="Times New Roman" w:eastAsia="SimSun" w:hAnsi="Times New Roman" w:hint="eastAsia"/>
          <w:sz w:val="24"/>
          <w:szCs w:val="24"/>
        </w:rPr>
        <w:t>《欧盟反大规模杀伤性武器扩散战略》</w:t>
      </w:r>
      <w:r>
        <w:fldChar w:fldCharType="end"/>
      </w:r>
      <w:r w:rsidRPr="00E27C87">
        <w:rPr>
          <w:rFonts w:ascii="Times New Roman" w:eastAsia="SimSun" w:hAnsi="Times New Roman" w:hint="eastAsia"/>
          <w:sz w:val="24"/>
          <w:szCs w:val="24"/>
        </w:rPr>
        <w:t>的履行提供支持。该网络组织同时聚焦于</w:t>
      </w:r>
      <w:hyperlink r:id="rId7" w:history="1">
        <w:r w:rsidRPr="00E27C87">
          <w:rPr>
            <w:rStyle w:val="Hyperlink"/>
            <w:rFonts w:ascii="Times New Roman" w:eastAsia="SimSun" w:hAnsi="Times New Roman" w:hint="eastAsia"/>
            <w:sz w:val="24"/>
            <w:szCs w:val="24"/>
          </w:rPr>
          <w:t>《欧盟反非法枪支、小型和轻型武器及弹药战略》</w:t>
        </w:r>
      </w:hyperlink>
      <w:r w:rsidRPr="00E27C87">
        <w:rPr>
          <w:rFonts w:ascii="Times New Roman" w:eastAsia="SimSun" w:hAnsi="Times New Roman" w:hint="eastAsia"/>
          <w:sz w:val="24"/>
          <w:szCs w:val="24"/>
        </w:rPr>
        <w:t>的实施，汇集了</w:t>
      </w:r>
      <w:r w:rsidRPr="00E27C87">
        <w:rPr>
          <w:rFonts w:ascii="Times New Roman" w:eastAsia="SimSun" w:hAnsi="Times New Roman" w:hint="eastAsia"/>
          <w:sz w:val="24"/>
          <w:szCs w:val="24"/>
        </w:rPr>
        <w:t xml:space="preserve"> 110 </w:t>
      </w:r>
      <w:r w:rsidRPr="00E27C87">
        <w:rPr>
          <w:rFonts w:ascii="Times New Roman" w:eastAsia="SimSun" w:hAnsi="Times New Roman" w:hint="eastAsia"/>
          <w:sz w:val="24"/>
          <w:szCs w:val="24"/>
        </w:rPr>
        <w:t>多家研究团体，并由下述六家机构组成的联合会负责协调：战略研究基金会（</w:t>
      </w:r>
      <w:r w:rsidRPr="00E27C87">
        <w:rPr>
          <w:rFonts w:ascii="Times New Roman" w:eastAsia="SimSun" w:hAnsi="Times New Roman" w:hint="eastAsia"/>
          <w:sz w:val="24"/>
          <w:szCs w:val="24"/>
        </w:rPr>
        <w:t>FRS</w:t>
      </w:r>
      <w:r w:rsidRPr="00E27C87">
        <w:rPr>
          <w:rFonts w:ascii="Times New Roman" w:eastAsia="SimSun" w:hAnsi="Times New Roman" w:hint="eastAsia"/>
          <w:sz w:val="24"/>
          <w:szCs w:val="24"/>
        </w:rPr>
        <w:t>——</w:t>
      </w:r>
      <w:proofErr w:type="spellStart"/>
      <w:r w:rsidRPr="00E27C87">
        <w:rPr>
          <w:rFonts w:ascii="Times New Roman" w:eastAsia="SimSun" w:hAnsi="Times New Roman" w:hint="eastAsia"/>
          <w:sz w:val="24"/>
          <w:szCs w:val="24"/>
        </w:rPr>
        <w:t>Fondation</w:t>
      </w:r>
      <w:proofErr w:type="spellEnd"/>
      <w:r w:rsidRPr="00E27C87">
        <w:rPr>
          <w:rFonts w:ascii="Times New Roman" w:eastAsia="SimSun" w:hAnsi="Times New Roman" w:hint="eastAsia"/>
          <w:sz w:val="24"/>
          <w:szCs w:val="24"/>
        </w:rPr>
        <w:t xml:space="preserve"> pour la Recherche Strat</w:t>
      </w:r>
      <w:r w:rsidRPr="00E27C87">
        <w:rPr>
          <w:rFonts w:ascii="Times New Roman" w:eastAsia="SimSun" w:hAnsi="Times New Roman" w:hint="eastAsia"/>
          <w:sz w:val="24"/>
          <w:szCs w:val="24"/>
        </w:rPr>
        <w:t>é</w:t>
      </w:r>
      <w:proofErr w:type="spellStart"/>
      <w:r w:rsidRPr="00E27C87">
        <w:rPr>
          <w:rFonts w:ascii="Times New Roman" w:eastAsia="SimSun" w:hAnsi="Times New Roman" w:hint="eastAsia"/>
          <w:sz w:val="24"/>
          <w:szCs w:val="24"/>
        </w:rPr>
        <w:t>gique</w:t>
      </w:r>
      <w:proofErr w:type="spellEnd"/>
      <w:r w:rsidRPr="00E27C87">
        <w:rPr>
          <w:rFonts w:ascii="Times New Roman" w:eastAsia="SimSun" w:hAnsi="Times New Roman" w:hint="eastAsia"/>
          <w:sz w:val="24"/>
          <w:szCs w:val="24"/>
        </w:rPr>
        <w:t>）、战略研究国际协会（</w:t>
      </w:r>
      <w:r w:rsidRPr="00E27C87">
        <w:rPr>
          <w:rFonts w:ascii="Times New Roman" w:eastAsia="SimSun" w:hAnsi="Times New Roman" w:hint="eastAsia"/>
          <w:sz w:val="24"/>
          <w:szCs w:val="24"/>
        </w:rPr>
        <w:t>IISS</w:t>
      </w:r>
      <w:r w:rsidRPr="00E27C87">
        <w:rPr>
          <w:rFonts w:ascii="Times New Roman" w:eastAsia="SimSun" w:hAnsi="Times New Roman" w:hint="eastAsia"/>
          <w:sz w:val="24"/>
          <w:szCs w:val="24"/>
        </w:rPr>
        <w:t>——</w:t>
      </w:r>
      <w:r w:rsidRPr="00E27C87">
        <w:rPr>
          <w:rFonts w:ascii="Times New Roman" w:eastAsia="SimSun" w:hAnsi="Times New Roman" w:hint="eastAsia"/>
          <w:sz w:val="24"/>
          <w:szCs w:val="24"/>
        </w:rPr>
        <w:t>International Institute for Strategic Studies</w:t>
      </w:r>
      <w:r w:rsidRPr="00E27C87">
        <w:rPr>
          <w:rFonts w:ascii="Times New Roman" w:eastAsia="SimSun" w:hAnsi="Times New Roman" w:hint="eastAsia"/>
          <w:sz w:val="24"/>
          <w:szCs w:val="24"/>
        </w:rPr>
        <w:t>）、国际事务研究院（</w:t>
      </w:r>
      <w:r w:rsidRPr="00E27C87">
        <w:rPr>
          <w:rFonts w:ascii="Times New Roman" w:eastAsia="SimSun" w:hAnsi="Times New Roman" w:hint="eastAsia"/>
          <w:sz w:val="24"/>
          <w:szCs w:val="24"/>
        </w:rPr>
        <w:t>IAI</w:t>
      </w:r>
      <w:r w:rsidRPr="00E27C87">
        <w:rPr>
          <w:rFonts w:ascii="Times New Roman" w:eastAsia="SimSun" w:hAnsi="Times New Roman" w:hint="eastAsia"/>
          <w:sz w:val="24"/>
          <w:szCs w:val="24"/>
        </w:rPr>
        <w:t>——</w:t>
      </w:r>
      <w:r w:rsidRPr="00E27C87">
        <w:rPr>
          <w:rFonts w:ascii="Times New Roman" w:eastAsia="SimSun" w:hAnsi="Times New Roman" w:hint="eastAsia"/>
          <w:sz w:val="24"/>
          <w:szCs w:val="24"/>
        </w:rPr>
        <w:t>Istituto Affari Internazionali</w:t>
      </w:r>
      <w:r w:rsidRPr="00E27C87">
        <w:rPr>
          <w:rFonts w:ascii="Times New Roman" w:eastAsia="SimSun" w:hAnsi="Times New Roman" w:hint="eastAsia"/>
          <w:sz w:val="24"/>
          <w:szCs w:val="24"/>
        </w:rPr>
        <w:t>）、法兰克福和平研究会（</w:t>
      </w:r>
      <w:r w:rsidRPr="00E27C87">
        <w:rPr>
          <w:rFonts w:ascii="Times New Roman" w:eastAsia="SimSun" w:hAnsi="Times New Roman" w:hint="eastAsia"/>
          <w:sz w:val="24"/>
          <w:szCs w:val="24"/>
        </w:rPr>
        <w:t>HSFK - PRIF</w:t>
      </w:r>
      <w:r w:rsidRPr="00E27C87">
        <w:rPr>
          <w:rFonts w:ascii="Times New Roman" w:eastAsia="SimSun" w:hAnsi="Times New Roman" w:hint="eastAsia"/>
          <w:sz w:val="24"/>
          <w:szCs w:val="24"/>
        </w:rPr>
        <w:t>——</w:t>
      </w:r>
      <w:r w:rsidRPr="00E27C87">
        <w:rPr>
          <w:rFonts w:ascii="Times New Roman" w:eastAsia="SimSun" w:hAnsi="Times New Roman" w:hint="eastAsia"/>
          <w:sz w:val="24"/>
          <w:szCs w:val="24"/>
        </w:rPr>
        <w:t xml:space="preserve">Peace </w:t>
      </w:r>
      <w:proofErr w:type="spellStart"/>
      <w:r w:rsidRPr="00E27C87">
        <w:rPr>
          <w:rFonts w:ascii="Times New Roman" w:eastAsia="SimSun" w:hAnsi="Times New Roman" w:hint="eastAsia"/>
          <w:sz w:val="24"/>
          <w:szCs w:val="24"/>
        </w:rPr>
        <w:t>Research</w:t>
      </w:r>
      <w:proofErr w:type="spellEnd"/>
      <w:r w:rsidRPr="00E27C87">
        <w:rPr>
          <w:rFonts w:ascii="Times New Roman" w:eastAsia="SimSun" w:hAnsi="Times New Roman" w:hint="eastAsia"/>
          <w:sz w:val="24"/>
          <w:szCs w:val="24"/>
        </w:rPr>
        <w:t xml:space="preserve"> Institute Frankfurt</w:t>
      </w:r>
      <w:r w:rsidRPr="00E27C87">
        <w:rPr>
          <w:rFonts w:ascii="Times New Roman" w:eastAsia="SimSun" w:hAnsi="Times New Roman" w:hint="eastAsia"/>
          <w:sz w:val="24"/>
          <w:szCs w:val="24"/>
        </w:rPr>
        <w:t>）、斯德哥尔摩国际和平研究所（</w:t>
      </w:r>
      <w:r w:rsidRPr="00E27C87">
        <w:rPr>
          <w:rFonts w:ascii="Times New Roman" w:eastAsia="SimSun" w:hAnsi="Times New Roman" w:hint="eastAsia"/>
          <w:sz w:val="24"/>
          <w:szCs w:val="24"/>
        </w:rPr>
        <w:t>SIPRI</w:t>
      </w:r>
      <w:r w:rsidRPr="00E27C87">
        <w:rPr>
          <w:rFonts w:ascii="Times New Roman" w:eastAsia="SimSun" w:hAnsi="Times New Roman" w:hint="eastAsia"/>
          <w:sz w:val="24"/>
          <w:szCs w:val="24"/>
        </w:rPr>
        <w:t>——</w:t>
      </w:r>
      <w:proofErr w:type="spellStart"/>
      <w:r w:rsidRPr="00E27C87">
        <w:rPr>
          <w:rFonts w:ascii="Times New Roman" w:eastAsia="SimSun" w:hAnsi="Times New Roman" w:hint="eastAsia"/>
          <w:sz w:val="24"/>
          <w:szCs w:val="24"/>
        </w:rPr>
        <w:t>Stockholm</w:t>
      </w:r>
      <w:proofErr w:type="spellEnd"/>
      <w:r w:rsidRPr="00E27C87">
        <w:rPr>
          <w:rFonts w:ascii="Times New Roman" w:eastAsia="SimSun" w:hAnsi="Times New Roman" w:hint="eastAsia"/>
          <w:sz w:val="24"/>
          <w:szCs w:val="24"/>
        </w:rPr>
        <w:t xml:space="preserve"> International Peace </w:t>
      </w:r>
      <w:proofErr w:type="spellStart"/>
      <w:r w:rsidRPr="00E27C87">
        <w:rPr>
          <w:rFonts w:ascii="Times New Roman" w:eastAsia="SimSun" w:hAnsi="Times New Roman" w:hint="eastAsia"/>
          <w:sz w:val="24"/>
          <w:szCs w:val="24"/>
        </w:rPr>
        <w:t>Research</w:t>
      </w:r>
      <w:proofErr w:type="spellEnd"/>
      <w:r w:rsidRPr="00E27C87">
        <w:rPr>
          <w:rFonts w:ascii="Times New Roman" w:eastAsia="SimSun" w:hAnsi="Times New Roman" w:hint="eastAsia"/>
          <w:sz w:val="24"/>
          <w:szCs w:val="24"/>
        </w:rPr>
        <w:t xml:space="preserve"> Institute</w:t>
      </w:r>
      <w:r w:rsidRPr="00E27C87">
        <w:rPr>
          <w:rFonts w:ascii="Times New Roman" w:eastAsia="SimSun" w:hAnsi="Times New Roman" w:hint="eastAsia"/>
          <w:sz w:val="24"/>
          <w:szCs w:val="24"/>
        </w:rPr>
        <w:t>）及裁军和不扩散维也纳中心（</w:t>
      </w:r>
      <w:r w:rsidRPr="00E27C87">
        <w:rPr>
          <w:rFonts w:ascii="Times New Roman" w:eastAsia="SimSun" w:hAnsi="Times New Roman" w:hint="eastAsia"/>
          <w:sz w:val="24"/>
          <w:szCs w:val="24"/>
        </w:rPr>
        <w:t>VCDNP</w:t>
      </w:r>
      <w:r w:rsidRPr="00E27C87">
        <w:rPr>
          <w:rFonts w:ascii="Times New Roman" w:eastAsia="SimSun" w:hAnsi="Times New Roman" w:hint="eastAsia"/>
          <w:sz w:val="24"/>
          <w:szCs w:val="24"/>
        </w:rPr>
        <w:t>——</w:t>
      </w:r>
      <w:r w:rsidRPr="00E27C87">
        <w:rPr>
          <w:rFonts w:ascii="Times New Roman" w:eastAsia="SimSun" w:hAnsi="Times New Roman" w:hint="eastAsia"/>
          <w:sz w:val="24"/>
          <w:szCs w:val="24"/>
        </w:rPr>
        <w:t xml:space="preserve">Vienna Center for </w:t>
      </w:r>
      <w:proofErr w:type="spellStart"/>
      <w:r w:rsidRPr="00E27C87">
        <w:rPr>
          <w:rFonts w:ascii="Times New Roman" w:eastAsia="SimSun" w:hAnsi="Times New Roman" w:hint="eastAsia"/>
          <w:sz w:val="24"/>
          <w:szCs w:val="24"/>
        </w:rPr>
        <w:t>Disarmament</w:t>
      </w:r>
      <w:proofErr w:type="spellEnd"/>
      <w:r w:rsidRPr="00E27C87">
        <w:rPr>
          <w:rFonts w:ascii="Times New Roman" w:eastAsia="SimSun" w:hAnsi="Times New Roman" w:hint="eastAsia"/>
          <w:sz w:val="24"/>
          <w:szCs w:val="24"/>
        </w:rPr>
        <w:t xml:space="preserve"> and Non-</w:t>
      </w:r>
      <w:proofErr w:type="spellStart"/>
      <w:r w:rsidRPr="00E27C87">
        <w:rPr>
          <w:rFonts w:ascii="Times New Roman" w:eastAsia="SimSun" w:hAnsi="Times New Roman" w:hint="eastAsia"/>
          <w:sz w:val="24"/>
          <w:szCs w:val="24"/>
        </w:rPr>
        <w:t>Proliferation</w:t>
      </w:r>
      <w:proofErr w:type="spellEnd"/>
      <w:r w:rsidRPr="00E27C87">
        <w:rPr>
          <w:rFonts w:ascii="Times New Roman" w:eastAsia="SimSun" w:hAnsi="Times New Roman" w:hint="eastAsia"/>
          <w:sz w:val="24"/>
          <w:szCs w:val="24"/>
        </w:rPr>
        <w:t>）。</w:t>
      </w:r>
      <w:r w:rsidRPr="00E27C87">
        <w:rPr>
          <w:rFonts w:ascii="Times New Roman" w:eastAsia="SimSun" w:hAnsi="Times New Roman" w:hint="eastAsia"/>
          <w:sz w:val="24"/>
          <w:szCs w:val="24"/>
        </w:rPr>
        <w:t xml:space="preserve"> </w:t>
      </w:r>
    </w:p>
    <w:p w14:paraId="26969661" w14:textId="60985074" w:rsidR="00F729F2" w:rsidRPr="00E27C87" w:rsidRDefault="00F729F2" w:rsidP="00F6774D">
      <w:pPr>
        <w:spacing w:line="276" w:lineRule="auto"/>
        <w:ind w:firstLineChars="200" w:firstLine="480"/>
        <w:jc w:val="both"/>
        <w:rPr>
          <w:rFonts w:ascii="Times New Roman" w:eastAsia="SimSun" w:hAnsi="Times New Roman" w:cs="Times New Roman"/>
          <w:sz w:val="24"/>
          <w:szCs w:val="24"/>
        </w:rPr>
      </w:pPr>
      <w:r w:rsidRPr="00E27C87">
        <w:rPr>
          <w:rFonts w:ascii="Times New Roman" w:eastAsia="SimSun" w:hAnsi="Times New Roman" w:hint="eastAsia"/>
          <w:sz w:val="24"/>
          <w:szCs w:val="24"/>
        </w:rPr>
        <w:t>自</w:t>
      </w:r>
      <w:r w:rsidRPr="00E27C87">
        <w:rPr>
          <w:rFonts w:ascii="Times New Roman" w:eastAsia="SimSun" w:hAnsi="Times New Roman" w:hint="eastAsia"/>
          <w:sz w:val="24"/>
          <w:szCs w:val="24"/>
        </w:rPr>
        <w:t xml:space="preserve"> 2012 </w:t>
      </w:r>
      <w:r w:rsidRPr="00E27C87">
        <w:rPr>
          <w:rFonts w:ascii="Times New Roman" w:eastAsia="SimSun" w:hAnsi="Times New Roman" w:hint="eastAsia"/>
          <w:sz w:val="24"/>
          <w:szCs w:val="24"/>
        </w:rPr>
        <w:t>年以来，这个年度大会一直是全球主要的不扩散和裁军会议之一。大会致力于促进就打击大规模杀伤性武器（</w:t>
      </w:r>
      <w:r w:rsidRPr="00E27C87">
        <w:rPr>
          <w:rFonts w:ascii="Times New Roman" w:eastAsia="SimSun" w:hAnsi="Times New Roman" w:hint="eastAsia"/>
          <w:sz w:val="24"/>
          <w:szCs w:val="24"/>
        </w:rPr>
        <w:t>WMD</w:t>
      </w:r>
      <w:r w:rsidRPr="00E27C87">
        <w:rPr>
          <w:rFonts w:ascii="Times New Roman" w:eastAsia="SimSun" w:hAnsi="Times New Roman" w:hint="eastAsia"/>
          <w:sz w:val="24"/>
          <w:szCs w:val="24"/>
        </w:rPr>
        <w:t>）及其运载系统的扩散的相关措施开展战略性讨论，同时应对常规武器带来的挑战，包括其非法交易以及小型和轻型武器（</w:t>
      </w:r>
      <w:r w:rsidRPr="00E27C87">
        <w:rPr>
          <w:rFonts w:ascii="Times New Roman" w:eastAsia="SimSun" w:hAnsi="Times New Roman" w:hint="eastAsia"/>
          <w:sz w:val="24"/>
          <w:szCs w:val="24"/>
        </w:rPr>
        <w:t>SALW</w:t>
      </w:r>
      <w:r w:rsidRPr="00E27C87">
        <w:rPr>
          <w:rFonts w:ascii="Times New Roman" w:eastAsia="SimSun" w:hAnsi="Times New Roman" w:hint="eastAsia"/>
          <w:sz w:val="24"/>
          <w:szCs w:val="24"/>
        </w:rPr>
        <w:t>）及弹药的过</w:t>
      </w:r>
      <w:r w:rsidRPr="00E27C87">
        <w:rPr>
          <w:rFonts w:ascii="Times New Roman" w:eastAsia="SimSun" w:hAnsi="Times New Roman" w:hint="eastAsia"/>
          <w:sz w:val="24"/>
          <w:szCs w:val="24"/>
        </w:rPr>
        <w:lastRenderedPageBreak/>
        <w:t>度累积问题。</w:t>
      </w:r>
      <w:r w:rsidRPr="00E27C87">
        <w:rPr>
          <w:rFonts w:ascii="Times New Roman" w:eastAsia="SimSun" w:hAnsi="Times New Roman" w:hint="eastAsia"/>
          <w:sz w:val="24"/>
          <w:szCs w:val="24"/>
        </w:rPr>
        <w:t xml:space="preserve">2024 </w:t>
      </w:r>
      <w:r w:rsidRPr="00E27C87">
        <w:rPr>
          <w:rFonts w:ascii="Times New Roman" w:eastAsia="SimSun" w:hAnsi="Times New Roman" w:hint="eastAsia"/>
          <w:sz w:val="24"/>
          <w:szCs w:val="24"/>
        </w:rPr>
        <w:t>年度的会议涉及对欧盟工作具有核心意义的众多议题，特别是</w:t>
      </w:r>
      <w:r>
        <w:fldChar w:fldCharType="begin"/>
      </w:r>
      <w:r>
        <w:instrText>HYPERLINK "https://eeas.europa.eu/headquarters/headquarters-homepage_en"</w:instrText>
      </w:r>
      <w:r>
        <w:fldChar w:fldCharType="separate"/>
      </w:r>
      <w:r w:rsidRPr="00E27C87">
        <w:rPr>
          <w:rStyle w:val="Hyperlink"/>
          <w:rFonts w:ascii="Times New Roman" w:eastAsia="SimSun" w:hAnsi="Times New Roman" w:hint="eastAsia"/>
          <w:sz w:val="24"/>
          <w:szCs w:val="24"/>
        </w:rPr>
        <w:t>欧洲对外行动署（</w:t>
      </w:r>
      <w:r w:rsidRPr="00E27C87">
        <w:rPr>
          <w:rStyle w:val="Hyperlink"/>
          <w:rFonts w:ascii="Times New Roman" w:eastAsia="SimSun" w:hAnsi="Times New Roman" w:hint="eastAsia"/>
          <w:sz w:val="24"/>
          <w:szCs w:val="24"/>
        </w:rPr>
        <w:t>EEAS</w:t>
      </w:r>
      <w:r w:rsidRPr="00E27C87">
        <w:rPr>
          <w:rStyle w:val="Hyperlink"/>
          <w:rFonts w:ascii="Times New Roman" w:eastAsia="SimSun" w:hAnsi="Times New Roman" w:hint="eastAsia"/>
          <w:sz w:val="24"/>
          <w:szCs w:val="24"/>
        </w:rPr>
        <w:t>）</w:t>
      </w:r>
      <w:r>
        <w:fldChar w:fldCharType="end"/>
      </w:r>
      <w:r w:rsidRPr="00E27C87">
        <w:rPr>
          <w:rFonts w:ascii="Times New Roman" w:eastAsia="SimSun" w:hAnsi="Times New Roman" w:hint="eastAsia"/>
          <w:sz w:val="24"/>
          <w:szCs w:val="24"/>
        </w:rPr>
        <w:t>，以及若干紧迫的军备控制、不扩散和裁军问题。</w:t>
      </w:r>
    </w:p>
    <w:p w14:paraId="3E99735A" w14:textId="1B328CF7" w:rsidR="00051FE3" w:rsidRPr="00E27C87" w:rsidRDefault="00051FE3" w:rsidP="00F6774D">
      <w:pPr>
        <w:spacing w:line="276" w:lineRule="auto"/>
        <w:ind w:firstLineChars="200" w:firstLine="480"/>
        <w:jc w:val="both"/>
        <w:rPr>
          <w:rFonts w:ascii="Times New Roman" w:eastAsia="SimSun" w:hAnsi="Times New Roman" w:cs="Times New Roman"/>
          <w:sz w:val="24"/>
          <w:szCs w:val="24"/>
        </w:rPr>
      </w:pPr>
      <w:r w:rsidRPr="00E27C87">
        <w:rPr>
          <w:rFonts w:ascii="Times New Roman" w:eastAsia="SimSun" w:hAnsi="Times New Roman" w:hint="eastAsia"/>
          <w:sz w:val="24"/>
          <w:szCs w:val="24"/>
        </w:rPr>
        <w:t>会议分为五场全体会议、六场并行会议和两场主旨发言，会上讨论了各种议题，例如多边军备控制架构、化学裁军、亚太地区的不扩散和裁军、外层空间军备控制、中东</w:t>
      </w:r>
      <w:r w:rsidRPr="00E27C87">
        <w:rPr>
          <w:rFonts w:ascii="Times New Roman" w:eastAsia="SimSun" w:hAnsi="Times New Roman" w:hint="eastAsia"/>
          <w:sz w:val="24"/>
          <w:szCs w:val="24"/>
        </w:rPr>
        <w:t xml:space="preserve"> WMD </w:t>
      </w:r>
      <w:r w:rsidRPr="00E27C87">
        <w:rPr>
          <w:rFonts w:ascii="Times New Roman" w:eastAsia="SimSun" w:hAnsi="Times New Roman" w:hint="eastAsia"/>
          <w:sz w:val="24"/>
          <w:szCs w:val="24"/>
        </w:rPr>
        <w:t>扩散、常规军备控制面临的挑战、新兴技术与军备控制、生物武器的未来、乌克兰战争、不扩散和裁军的未来、未来《不扩散核武器条约》（</w:t>
      </w:r>
      <w:r w:rsidRPr="00E27C87">
        <w:rPr>
          <w:rFonts w:ascii="Times New Roman" w:eastAsia="SimSun" w:hAnsi="Times New Roman" w:hint="eastAsia"/>
          <w:sz w:val="24"/>
          <w:szCs w:val="24"/>
        </w:rPr>
        <w:t>NPT</w:t>
      </w:r>
      <w:r w:rsidRPr="00E27C87">
        <w:rPr>
          <w:rFonts w:ascii="Times New Roman" w:eastAsia="SimSun" w:hAnsi="Times New Roman" w:hint="eastAsia"/>
          <w:sz w:val="24"/>
          <w:szCs w:val="24"/>
        </w:rPr>
        <w:t>）审议大会面临的挑战。</w:t>
      </w:r>
    </w:p>
    <w:p w14:paraId="7A13BDB5" w14:textId="24769268" w:rsidR="00F729F2" w:rsidRPr="00E27C87" w:rsidRDefault="00F729F2" w:rsidP="00F6774D">
      <w:pPr>
        <w:spacing w:line="276" w:lineRule="auto"/>
        <w:ind w:firstLineChars="200" w:firstLine="480"/>
        <w:jc w:val="both"/>
        <w:rPr>
          <w:rFonts w:ascii="Times New Roman" w:eastAsia="SimSun" w:hAnsi="Times New Roman" w:cs="Times New Roman"/>
          <w:sz w:val="24"/>
          <w:szCs w:val="24"/>
        </w:rPr>
      </w:pPr>
      <w:bookmarkStart w:id="0" w:name="_Hlk124174947"/>
      <w:r w:rsidRPr="00E27C87">
        <w:rPr>
          <w:rFonts w:ascii="Times New Roman" w:eastAsia="SimSun" w:hAnsi="Times New Roman" w:hint="eastAsia"/>
          <w:sz w:val="24"/>
          <w:szCs w:val="24"/>
        </w:rPr>
        <w:t>国际事务研究院执行副总裁</w:t>
      </w:r>
      <w:r w:rsidRPr="00E27C87">
        <w:rPr>
          <w:rFonts w:ascii="Times New Roman" w:eastAsia="SimSun" w:hAnsi="Times New Roman" w:hint="eastAsia"/>
          <w:sz w:val="24"/>
          <w:szCs w:val="24"/>
        </w:rPr>
        <w:t xml:space="preserve"> Ettore Greco </w:t>
      </w:r>
      <w:r w:rsidRPr="00E27C87">
        <w:rPr>
          <w:rFonts w:ascii="Times New Roman" w:eastAsia="SimSun" w:hAnsi="Times New Roman" w:hint="eastAsia"/>
          <w:sz w:val="24"/>
          <w:szCs w:val="24"/>
        </w:rPr>
        <w:t>对与会者表示欢迎。</w:t>
      </w:r>
      <w:r w:rsidRPr="00E27C87">
        <w:rPr>
          <w:rFonts w:ascii="Times New Roman" w:eastAsia="SimSun" w:hAnsi="Times New Roman" w:hint="eastAsia"/>
          <w:sz w:val="24"/>
          <w:szCs w:val="24"/>
        </w:rPr>
        <w:t xml:space="preserve">Greco </w:t>
      </w:r>
      <w:bookmarkEnd w:id="0"/>
      <w:r w:rsidRPr="00E27C87">
        <w:rPr>
          <w:rFonts w:ascii="Times New Roman" w:eastAsia="SimSun" w:hAnsi="Times New Roman" w:hint="eastAsia"/>
          <w:sz w:val="24"/>
          <w:szCs w:val="24"/>
        </w:rPr>
        <w:t>在致辞中首先指出，军备控制架构的关键组成部分已证明具有复原力，在一定程度上能够适应新的挑战。</w:t>
      </w:r>
      <w:r w:rsidRPr="00E27C87">
        <w:rPr>
          <w:rFonts w:ascii="Times New Roman" w:eastAsia="SimSun" w:hAnsi="Times New Roman" w:hint="eastAsia"/>
          <w:sz w:val="24"/>
          <w:szCs w:val="24"/>
        </w:rPr>
        <w:t xml:space="preserve"> </w:t>
      </w:r>
      <w:r w:rsidRPr="00E27C87">
        <w:rPr>
          <w:rFonts w:ascii="Times New Roman" w:eastAsia="SimSun" w:hAnsi="Times New Roman" w:hint="eastAsia"/>
          <w:sz w:val="24"/>
          <w:szCs w:val="24"/>
        </w:rPr>
        <w:t>然而，关键军备控制领域的一再受挫造成了危险的差距，而且这些差距有可能拉大。特别是在核风险方面，有一种紧迫感。鉴于短期内重启核裁军谈判的前景暗淡，因此，更加需要采取信任建立措施，以确保更</w:t>
      </w:r>
      <w:r w:rsidR="007F4A7F">
        <w:rPr>
          <w:rFonts w:ascii="Times New Roman" w:eastAsia="SimSun" w:hAnsi="Times New Roman" w:hint="eastAsia"/>
          <w:sz w:val="24"/>
          <w:szCs w:val="24"/>
        </w:rPr>
        <w:t>高</w:t>
      </w:r>
      <w:r w:rsidRPr="00E27C87">
        <w:rPr>
          <w:rFonts w:ascii="Times New Roman" w:eastAsia="SimSun" w:hAnsi="Times New Roman" w:hint="eastAsia"/>
          <w:sz w:val="24"/>
          <w:szCs w:val="24"/>
        </w:rPr>
        <w:t>的透明度和公开性。不断恶化的核秩序也对基于义务微妙平衡的不扩散制度产生了严重的负面影响。他强调，这要求专家和学者们进行新的战略辩论，以便确定新的途径，用于一方面巩固现有协议，另一方面促进新的核对话。</w:t>
      </w:r>
      <w:r w:rsidRPr="00E27C87">
        <w:rPr>
          <w:rFonts w:ascii="Times New Roman" w:eastAsia="SimSun" w:hAnsi="Times New Roman" w:hint="eastAsia"/>
          <w:sz w:val="24"/>
          <w:szCs w:val="24"/>
        </w:rPr>
        <w:t xml:space="preserve"> </w:t>
      </w:r>
    </w:p>
    <w:p w14:paraId="01E39059" w14:textId="02C670F3" w:rsidR="00661911" w:rsidRPr="00E27C87" w:rsidRDefault="00DE75CF" w:rsidP="00F6774D">
      <w:pPr>
        <w:spacing w:line="276" w:lineRule="auto"/>
        <w:ind w:firstLineChars="200" w:firstLine="480"/>
        <w:jc w:val="both"/>
        <w:rPr>
          <w:rFonts w:ascii="Times New Roman" w:eastAsia="SimSun" w:hAnsi="Times New Roman" w:cs="Times New Roman"/>
          <w:sz w:val="24"/>
          <w:szCs w:val="24"/>
        </w:rPr>
      </w:pPr>
      <w:r w:rsidRPr="00E27C87">
        <w:rPr>
          <w:rFonts w:ascii="Times New Roman" w:eastAsia="SimSun" w:hAnsi="Times New Roman" w:hint="eastAsia"/>
          <w:sz w:val="24"/>
          <w:szCs w:val="24"/>
        </w:rPr>
        <w:t>欧洲对外行动署（</w:t>
      </w:r>
      <w:r w:rsidRPr="00E27C87">
        <w:rPr>
          <w:rFonts w:ascii="Times New Roman" w:eastAsia="SimSun" w:hAnsi="Times New Roman" w:hint="eastAsia"/>
          <w:sz w:val="24"/>
          <w:szCs w:val="24"/>
        </w:rPr>
        <w:t>EEAS</w:t>
      </w:r>
      <w:r w:rsidRPr="00E27C87">
        <w:rPr>
          <w:rFonts w:ascii="Times New Roman" w:eastAsia="SimSun" w:hAnsi="Times New Roman" w:hint="eastAsia"/>
          <w:sz w:val="24"/>
          <w:szCs w:val="24"/>
        </w:rPr>
        <w:t>）和平、安全与防务常务董事</w:t>
      </w:r>
      <w:r w:rsidRPr="00E27C87">
        <w:rPr>
          <w:rFonts w:ascii="Times New Roman" w:eastAsia="SimSun" w:hAnsi="Times New Roman" w:hint="eastAsia"/>
          <w:sz w:val="24"/>
          <w:szCs w:val="24"/>
        </w:rPr>
        <w:t xml:space="preserve"> </w:t>
      </w:r>
      <w:proofErr w:type="spellStart"/>
      <w:r w:rsidRPr="00E27C87">
        <w:rPr>
          <w:rFonts w:ascii="Times New Roman" w:eastAsia="SimSun" w:hAnsi="Times New Roman" w:hint="eastAsia"/>
          <w:sz w:val="24"/>
          <w:szCs w:val="24"/>
        </w:rPr>
        <w:t>Benedikta</w:t>
      </w:r>
      <w:proofErr w:type="spellEnd"/>
      <w:r w:rsidRPr="00E27C87">
        <w:rPr>
          <w:rFonts w:ascii="Times New Roman" w:eastAsia="SimSun" w:hAnsi="Times New Roman" w:hint="eastAsia"/>
          <w:sz w:val="24"/>
          <w:szCs w:val="24"/>
        </w:rPr>
        <w:t xml:space="preserve"> von </w:t>
      </w:r>
      <w:proofErr w:type="spellStart"/>
      <w:r w:rsidRPr="00E27C87">
        <w:rPr>
          <w:rFonts w:ascii="Times New Roman" w:eastAsia="SimSun" w:hAnsi="Times New Roman" w:hint="eastAsia"/>
          <w:sz w:val="24"/>
          <w:szCs w:val="24"/>
        </w:rPr>
        <w:t>Seherr-Thoss</w:t>
      </w:r>
      <w:proofErr w:type="spellEnd"/>
      <w:r w:rsidRPr="00E27C87">
        <w:rPr>
          <w:rFonts w:ascii="Times New Roman" w:eastAsia="SimSun" w:hAnsi="Times New Roman" w:hint="eastAsia"/>
          <w:b/>
          <w:bCs/>
          <w:sz w:val="24"/>
          <w:szCs w:val="24"/>
        </w:rPr>
        <w:t xml:space="preserve"> </w:t>
      </w:r>
      <w:r w:rsidRPr="00E27C87">
        <w:rPr>
          <w:rFonts w:ascii="Times New Roman" w:eastAsia="SimSun" w:hAnsi="Times New Roman" w:hint="eastAsia"/>
          <w:sz w:val="24"/>
          <w:szCs w:val="24"/>
        </w:rPr>
        <w:t>宣布会议开幕。她强调，自从俄罗斯入侵乌克兰之后，国际安全环境恶化</w:t>
      </w:r>
      <w:r w:rsidR="00F6774D">
        <w:rPr>
          <w:rFonts w:ascii="Times New Roman" w:eastAsia="SimSun" w:hAnsi="Times New Roman" w:hint="eastAsia"/>
          <w:sz w:val="24"/>
          <w:szCs w:val="24"/>
        </w:rPr>
        <w:t>；</w:t>
      </w:r>
      <w:r w:rsidRPr="00E27C87">
        <w:rPr>
          <w:rFonts w:ascii="Times New Roman" w:eastAsia="SimSun" w:hAnsi="Times New Roman" w:hint="eastAsia"/>
          <w:sz w:val="24"/>
          <w:szCs w:val="24"/>
        </w:rPr>
        <w:t>军备控制承诺已经数次受挫，包括俄罗斯退出主要条约并拒绝合作制定《新削减战略武器条约》（</w:t>
      </w:r>
      <w:r w:rsidRPr="00E27C87">
        <w:rPr>
          <w:rFonts w:ascii="Times New Roman" w:eastAsia="SimSun" w:hAnsi="Times New Roman" w:hint="eastAsia"/>
          <w:sz w:val="24"/>
          <w:szCs w:val="24"/>
        </w:rPr>
        <w:t>New START</w:t>
      </w:r>
      <w:r w:rsidRPr="00E27C87">
        <w:rPr>
          <w:rFonts w:ascii="Times New Roman" w:eastAsia="SimSun" w:hAnsi="Times New Roman" w:hint="eastAsia"/>
          <w:sz w:val="24"/>
          <w:szCs w:val="24"/>
        </w:rPr>
        <w:t>）的后续框架。</w:t>
      </w:r>
      <w:r w:rsidRPr="00E27C87">
        <w:rPr>
          <w:rFonts w:ascii="Times New Roman" w:eastAsia="SimSun" w:hAnsi="Times New Roman" w:hint="eastAsia"/>
          <w:sz w:val="24"/>
          <w:szCs w:val="24"/>
        </w:rPr>
        <w:t xml:space="preserve">Grave </w:t>
      </w:r>
      <w:r w:rsidRPr="00E27C87">
        <w:rPr>
          <w:rFonts w:ascii="Times New Roman" w:eastAsia="SimSun" w:hAnsi="Times New Roman" w:hint="eastAsia"/>
          <w:sz w:val="24"/>
          <w:szCs w:val="24"/>
        </w:rPr>
        <w:t>还担心朝鲜不断扩大核武库、伊朗不断推进的核活动以及由此产生的扩散和军备竞赛风险。她还谈到了《不扩散核武器条约》目前面临的挑战，以及新出现的使用化学武器的风险，特别是在叙利亚和乌克兰。《禁止杀伤人员地雷公约》等领域取得了进展，但与新兴技术、人工智能和天基武器相关的风险日益增加。</w:t>
      </w:r>
      <w:r w:rsidRPr="00E27C87">
        <w:rPr>
          <w:rFonts w:ascii="Times New Roman" w:eastAsia="SimSun" w:hAnsi="Times New Roman" w:hint="eastAsia"/>
          <w:sz w:val="24"/>
          <w:szCs w:val="24"/>
        </w:rPr>
        <w:t xml:space="preserve">Von </w:t>
      </w:r>
      <w:proofErr w:type="spellStart"/>
      <w:r w:rsidRPr="00E27C87">
        <w:rPr>
          <w:rFonts w:ascii="Times New Roman" w:eastAsia="SimSun" w:hAnsi="Times New Roman" w:hint="eastAsia"/>
          <w:sz w:val="24"/>
          <w:szCs w:val="24"/>
        </w:rPr>
        <w:t>Seherr-Thoss</w:t>
      </w:r>
      <w:proofErr w:type="spellEnd"/>
      <w:r w:rsidRPr="00E27C87">
        <w:rPr>
          <w:rFonts w:ascii="Times New Roman" w:eastAsia="SimSun" w:hAnsi="Times New Roman" w:hint="eastAsia"/>
          <w:sz w:val="24"/>
          <w:szCs w:val="24"/>
        </w:rPr>
        <w:t xml:space="preserve"> </w:t>
      </w:r>
      <w:r w:rsidRPr="00E27C87">
        <w:rPr>
          <w:rFonts w:ascii="Times New Roman" w:eastAsia="SimSun" w:hAnsi="Times New Roman" w:hint="eastAsia"/>
          <w:sz w:val="24"/>
          <w:szCs w:val="24"/>
        </w:rPr>
        <w:t>强调有必要通过包容性多边主义来加强不扩散和裁军框架，以应对这些全球威胁。欧盟通过其“共同外交与安全政策”范围内资助的具体项目来支持这些工作。她重申，尽管前景严峻，欧盟仍致力于有效的、循序渐进的多边主义，并呼吁团结一致捍卫全球秩序，抵御扩张主义大国的野心。</w:t>
      </w:r>
    </w:p>
    <w:p w14:paraId="5C25FA3F" w14:textId="1DCE40C0" w:rsidR="00844366" w:rsidRPr="00E27C87" w:rsidRDefault="00844366" w:rsidP="00F6774D">
      <w:pPr>
        <w:spacing w:line="276" w:lineRule="auto"/>
        <w:ind w:firstLineChars="200" w:firstLine="480"/>
        <w:jc w:val="both"/>
        <w:rPr>
          <w:rFonts w:ascii="Times New Roman" w:eastAsia="SimSun" w:hAnsi="Times New Roman" w:cs="Times New Roman"/>
          <w:sz w:val="24"/>
          <w:szCs w:val="24"/>
        </w:rPr>
      </w:pPr>
      <w:bookmarkStart w:id="1" w:name="_Hlk124174979"/>
      <w:r w:rsidRPr="00E27C87">
        <w:rPr>
          <w:rFonts w:ascii="Times New Roman" w:eastAsia="SimSun" w:hAnsi="Times New Roman" w:hint="eastAsia"/>
          <w:sz w:val="24"/>
          <w:szCs w:val="24"/>
        </w:rPr>
        <w:t>欧盟委员会</w:t>
      </w:r>
      <w:r w:rsidRPr="00E27C87">
        <w:rPr>
          <w:rFonts w:ascii="Times New Roman" w:eastAsia="SimSun" w:hAnsi="Times New Roman" w:hint="eastAsia"/>
          <w:sz w:val="24"/>
          <w:szCs w:val="24"/>
        </w:rPr>
        <w:t xml:space="preserve"> CFSP </w:t>
      </w:r>
      <w:r w:rsidRPr="00E27C87">
        <w:rPr>
          <w:rFonts w:ascii="Times New Roman" w:eastAsia="SimSun" w:hAnsi="Times New Roman" w:hint="eastAsia"/>
          <w:sz w:val="24"/>
          <w:szCs w:val="24"/>
        </w:rPr>
        <w:t>行动和选举观察处副处长</w:t>
      </w:r>
      <w:r w:rsidRPr="00E27C87">
        <w:rPr>
          <w:rFonts w:ascii="Times New Roman" w:eastAsia="SimSun" w:hAnsi="Times New Roman" w:hint="eastAsia"/>
          <w:sz w:val="24"/>
          <w:szCs w:val="24"/>
        </w:rPr>
        <w:t xml:space="preserve"> </w:t>
      </w:r>
      <w:r w:rsidR="0084035E" w:rsidRPr="00A023F4">
        <w:rPr>
          <w:rFonts w:ascii="Times New Roman" w:hAnsi="Times New Roman" w:cs="Times New Roman"/>
          <w:sz w:val="24"/>
          <w:szCs w:val="24"/>
          <w:lang w:val="en-GB"/>
        </w:rPr>
        <w:t>Petr Jelínek</w:t>
      </w:r>
      <w:r w:rsidRPr="00E27C87">
        <w:rPr>
          <w:rFonts w:ascii="Times New Roman" w:eastAsia="SimSun" w:hAnsi="Times New Roman" w:hint="eastAsia"/>
          <w:sz w:val="24"/>
          <w:szCs w:val="24"/>
        </w:rPr>
        <w:t xml:space="preserve"> </w:t>
      </w:r>
      <w:r w:rsidRPr="00E27C87">
        <w:rPr>
          <w:rFonts w:ascii="Times New Roman" w:eastAsia="SimSun" w:hAnsi="Times New Roman" w:hint="eastAsia"/>
          <w:sz w:val="24"/>
          <w:szCs w:val="24"/>
        </w:rPr>
        <w:t>强调，基于规则的国际秩序和多边主义长期以来一直面临前所未有的压力，而俄罗斯对乌克兰的军事侵略更加剧了这种压力。这对支持防扩散的多边框架造成了影响。尽管面临这些挑战，欧盟仍然坚定地致力于实现不扩散核裁军，这些价值观深深地植根于欧盟的精神特质之中。为了支持这些工作，欧盟每年拨款</w:t>
      </w:r>
      <w:r w:rsidRPr="00E27C87">
        <w:rPr>
          <w:rFonts w:ascii="Times New Roman" w:eastAsia="SimSun" w:hAnsi="Times New Roman" w:hint="eastAsia"/>
          <w:sz w:val="24"/>
          <w:szCs w:val="24"/>
        </w:rPr>
        <w:t xml:space="preserve"> 1300 </w:t>
      </w:r>
      <w:r w:rsidRPr="00E27C87">
        <w:rPr>
          <w:rFonts w:ascii="Times New Roman" w:eastAsia="SimSun" w:hAnsi="Times New Roman" w:hint="eastAsia"/>
          <w:sz w:val="24"/>
          <w:szCs w:val="24"/>
        </w:rPr>
        <w:t>万欧元，资助</w:t>
      </w:r>
      <w:r w:rsidRPr="00E27C87">
        <w:rPr>
          <w:rFonts w:ascii="Times New Roman" w:eastAsia="SimSun" w:hAnsi="Times New Roman" w:hint="eastAsia"/>
          <w:sz w:val="24"/>
          <w:szCs w:val="24"/>
        </w:rPr>
        <w:t xml:space="preserve"> 30 </w:t>
      </w:r>
      <w:r w:rsidRPr="00E27C87">
        <w:rPr>
          <w:rFonts w:ascii="Times New Roman" w:eastAsia="SimSun" w:hAnsi="Times New Roman" w:hint="eastAsia"/>
          <w:sz w:val="24"/>
          <w:szCs w:val="24"/>
        </w:rPr>
        <w:t>项针对大规模杀伤性武器和小型武器扩散的倡议。近期的项目包括通过联合国裁军事务厅支持《禁止生物武器公约》、在禁止化学武器组织下开展的新举措、通过国际原子能机构开展的核安全行动。此外，欧盟计划针对东欧和乌克兰的小型武器扩散问题采取新行动。</w:t>
      </w:r>
      <w:proofErr w:type="spellStart"/>
      <w:r w:rsidRPr="00E27C87">
        <w:rPr>
          <w:rFonts w:ascii="Times New Roman" w:eastAsia="SimSun" w:hAnsi="Times New Roman" w:hint="eastAsia"/>
          <w:sz w:val="24"/>
          <w:szCs w:val="24"/>
        </w:rPr>
        <w:t>Jel</w:t>
      </w:r>
      <w:proofErr w:type="spellEnd"/>
      <w:r w:rsidRPr="00E27C87">
        <w:rPr>
          <w:rFonts w:ascii="Times New Roman" w:eastAsia="SimSun" w:hAnsi="Times New Roman" w:hint="eastAsia"/>
          <w:sz w:val="24"/>
          <w:szCs w:val="24"/>
        </w:rPr>
        <w:t>í</w:t>
      </w:r>
      <w:proofErr w:type="spellStart"/>
      <w:r w:rsidRPr="00E27C87">
        <w:rPr>
          <w:rFonts w:ascii="Times New Roman" w:eastAsia="SimSun" w:hAnsi="Times New Roman" w:hint="eastAsia"/>
          <w:sz w:val="24"/>
          <w:szCs w:val="24"/>
        </w:rPr>
        <w:t>nek</w:t>
      </w:r>
      <w:proofErr w:type="spellEnd"/>
      <w:r w:rsidRPr="00E27C87">
        <w:rPr>
          <w:rFonts w:ascii="Times New Roman" w:eastAsia="SimSun" w:hAnsi="Times New Roman" w:hint="eastAsia"/>
          <w:sz w:val="24"/>
          <w:szCs w:val="24"/>
        </w:rPr>
        <w:t xml:space="preserve"> </w:t>
      </w:r>
      <w:r w:rsidRPr="00E27C87">
        <w:rPr>
          <w:rFonts w:ascii="Times New Roman" w:eastAsia="SimSun" w:hAnsi="Times New Roman" w:hint="eastAsia"/>
          <w:sz w:val="24"/>
          <w:szCs w:val="24"/>
        </w:rPr>
        <w:t>强调了欧盟不扩散和裁军大会年会在推动专业知识、对话和创新方面的重要作用，这对于应对复杂的防扩散形势至关重要。他</w:t>
      </w:r>
      <w:r w:rsidR="0092320D">
        <w:rPr>
          <w:rFonts w:ascii="Times New Roman" w:eastAsia="SimSun" w:hAnsi="Times New Roman" w:hint="eastAsia"/>
          <w:sz w:val="24"/>
          <w:szCs w:val="24"/>
        </w:rPr>
        <w:t>重点提到</w:t>
      </w:r>
      <w:r w:rsidRPr="00E27C87">
        <w:rPr>
          <w:rFonts w:ascii="Times New Roman" w:eastAsia="SimSun" w:hAnsi="Times New Roman" w:hint="eastAsia"/>
          <w:sz w:val="24"/>
          <w:szCs w:val="24"/>
        </w:rPr>
        <w:t>了与会者的共同责任，即通过防扩散和裁军合作，促进建立一个更安全、更稳定的世界，并敦促与会者思考这些集体义务。</w:t>
      </w:r>
    </w:p>
    <w:bookmarkEnd w:id="1"/>
    <w:p w14:paraId="7B0B4A9A" w14:textId="427F74F3" w:rsidR="00E830B7" w:rsidRPr="00E27C87" w:rsidRDefault="00E830B7" w:rsidP="00F6774D">
      <w:pPr>
        <w:spacing w:line="276" w:lineRule="auto"/>
        <w:ind w:firstLineChars="200" w:firstLine="480"/>
        <w:jc w:val="both"/>
        <w:rPr>
          <w:rFonts w:ascii="Times New Roman" w:eastAsia="SimSun" w:hAnsi="Times New Roman" w:cs="Times New Roman"/>
          <w:sz w:val="24"/>
          <w:szCs w:val="24"/>
        </w:rPr>
      </w:pPr>
      <w:r w:rsidRPr="00E27C87">
        <w:rPr>
          <w:rFonts w:ascii="Times New Roman" w:eastAsia="SimSun" w:hAnsi="Times New Roman" w:hint="eastAsia"/>
          <w:sz w:val="24"/>
          <w:szCs w:val="24"/>
        </w:rPr>
        <w:t xml:space="preserve">EEAS </w:t>
      </w:r>
      <w:r w:rsidRPr="00E27C87">
        <w:rPr>
          <w:rFonts w:ascii="Times New Roman" w:eastAsia="SimSun" w:hAnsi="Times New Roman" w:hint="eastAsia"/>
          <w:sz w:val="24"/>
          <w:szCs w:val="24"/>
        </w:rPr>
        <w:t>不扩散和裁军特使</w:t>
      </w:r>
      <w:r w:rsidRPr="00E27C87">
        <w:rPr>
          <w:rFonts w:ascii="Times New Roman" w:eastAsia="SimSun" w:hAnsi="Times New Roman" w:hint="eastAsia"/>
          <w:sz w:val="24"/>
          <w:szCs w:val="24"/>
        </w:rPr>
        <w:t xml:space="preserve"> Stephan Klement </w:t>
      </w:r>
      <w:r w:rsidRPr="00E27C87">
        <w:rPr>
          <w:rFonts w:ascii="Times New Roman" w:eastAsia="SimSun" w:hAnsi="Times New Roman" w:hint="eastAsia"/>
          <w:sz w:val="24"/>
          <w:szCs w:val="24"/>
        </w:rPr>
        <w:t>在讲话中首先提出了以下重要问题：</w:t>
      </w:r>
      <w:r w:rsidRPr="00E27C87">
        <w:rPr>
          <w:rFonts w:ascii="Times New Roman" w:eastAsia="SimSun" w:hAnsi="Times New Roman" w:hint="eastAsia"/>
          <w:i/>
          <w:iCs/>
          <w:sz w:val="24"/>
          <w:szCs w:val="24"/>
        </w:rPr>
        <w:t>世界的现状如何？有哪些可能和机遇？</w:t>
      </w:r>
      <w:r w:rsidRPr="00E27C87">
        <w:rPr>
          <w:rFonts w:ascii="Times New Roman" w:eastAsia="SimSun" w:hAnsi="Times New Roman" w:hint="eastAsia"/>
          <w:sz w:val="24"/>
          <w:szCs w:val="24"/>
        </w:rPr>
        <w:t>他承认这是一个充满挑战的时代，俄罗斯的侵略战争还在继续，多边军备控制工作完全陷入僵局。</w:t>
      </w:r>
      <w:r w:rsidRPr="00E27C87">
        <w:rPr>
          <w:rFonts w:ascii="Times New Roman" w:eastAsia="SimSun" w:hAnsi="Times New Roman" w:hint="eastAsia"/>
          <w:sz w:val="24"/>
          <w:szCs w:val="24"/>
        </w:rPr>
        <w:t xml:space="preserve">Klement </w:t>
      </w:r>
      <w:r w:rsidRPr="00E27C87">
        <w:rPr>
          <w:rFonts w:ascii="Times New Roman" w:eastAsia="SimSun" w:hAnsi="Times New Roman" w:hint="eastAsia"/>
          <w:sz w:val="24"/>
          <w:szCs w:val="24"/>
        </w:rPr>
        <w:t>重点提到了一些令人担忧的趋势，包括核武器的</w:t>
      </w:r>
      <w:r w:rsidRPr="00E27C87">
        <w:rPr>
          <w:rFonts w:ascii="Times New Roman" w:eastAsia="SimSun" w:hAnsi="Times New Roman" w:hint="eastAsia"/>
          <w:sz w:val="24"/>
          <w:szCs w:val="24"/>
        </w:rPr>
        <w:lastRenderedPageBreak/>
        <w:t>现代化、更先进武器的开发以及人工智能在军事领域的作用日益重要。他还提到了新型导弹的出现，以其在加沙冲突中的使用为例说明了威胁的演变。这些发展态势表明迫切需要重新关注全球不扩散和裁军倡议。</w:t>
      </w:r>
    </w:p>
    <w:p w14:paraId="32BA7BD6" w14:textId="6F800604" w:rsidR="00501A4E" w:rsidRPr="00E27C87" w:rsidRDefault="00E830B7" w:rsidP="00F6774D">
      <w:pPr>
        <w:spacing w:line="276" w:lineRule="auto"/>
        <w:ind w:firstLineChars="200" w:firstLine="480"/>
        <w:jc w:val="both"/>
        <w:rPr>
          <w:rFonts w:ascii="Times New Roman" w:eastAsia="SimSun" w:hAnsi="Times New Roman" w:cs="Times New Roman"/>
          <w:sz w:val="24"/>
          <w:szCs w:val="24"/>
        </w:rPr>
      </w:pPr>
      <w:r w:rsidRPr="00E27C87">
        <w:rPr>
          <w:rFonts w:ascii="Times New Roman" w:eastAsia="SimSun" w:hAnsi="Times New Roman" w:hint="eastAsia"/>
          <w:sz w:val="24"/>
          <w:szCs w:val="24"/>
        </w:rPr>
        <w:t>禁止化学武器组织（</w:t>
      </w:r>
      <w:r w:rsidRPr="00E27C87">
        <w:rPr>
          <w:rFonts w:ascii="Times New Roman" w:eastAsia="SimSun" w:hAnsi="Times New Roman" w:hint="eastAsia"/>
          <w:sz w:val="24"/>
          <w:szCs w:val="24"/>
        </w:rPr>
        <w:t>OPCW</w:t>
      </w:r>
      <w:r w:rsidRPr="00E27C87">
        <w:rPr>
          <w:rFonts w:ascii="Times New Roman" w:eastAsia="SimSun" w:hAnsi="Times New Roman" w:hint="eastAsia"/>
          <w:sz w:val="24"/>
          <w:szCs w:val="24"/>
        </w:rPr>
        <w:t>）总干事</w:t>
      </w:r>
      <w:r w:rsidRPr="00E27C87">
        <w:rPr>
          <w:rFonts w:ascii="Times New Roman" w:eastAsia="SimSun" w:hAnsi="Times New Roman" w:hint="eastAsia"/>
          <w:sz w:val="24"/>
          <w:szCs w:val="24"/>
        </w:rPr>
        <w:t xml:space="preserve"> Fernando Arias</w:t>
      </w:r>
      <w:bookmarkStart w:id="2" w:name="_Hlk124175029"/>
      <w:r w:rsidRPr="00E27C87">
        <w:rPr>
          <w:rFonts w:ascii="Times New Roman" w:eastAsia="SimSun" w:hAnsi="Times New Roman" w:hint="eastAsia"/>
        </w:rPr>
        <w:t>在讲话中强调了在加沙和乌克兰冲突等地缘政治紧张局势加剧的情况下，应对当前挑战的重要性。</w:t>
      </w:r>
      <w:r w:rsidRPr="00E27C87">
        <w:rPr>
          <w:rFonts w:ascii="Times New Roman" w:eastAsia="SimSun" w:hAnsi="Times New Roman" w:hint="eastAsia"/>
          <w:sz w:val="24"/>
          <w:szCs w:val="24"/>
        </w:rPr>
        <w:t>他</w:t>
      </w:r>
      <w:r w:rsidR="0084035E">
        <w:rPr>
          <w:rFonts w:ascii="Times New Roman" w:eastAsia="SimSun" w:hAnsi="Times New Roman" w:hint="eastAsia"/>
          <w:sz w:val="24"/>
          <w:szCs w:val="24"/>
        </w:rPr>
        <w:t>提到</w:t>
      </w:r>
      <w:r w:rsidRPr="00E27C87">
        <w:rPr>
          <w:rFonts w:ascii="Times New Roman" w:eastAsia="SimSun" w:hAnsi="Times New Roman" w:hint="eastAsia"/>
          <w:sz w:val="24"/>
          <w:szCs w:val="24"/>
        </w:rPr>
        <w:t>了</w:t>
      </w:r>
      <w:r w:rsidRPr="00E27C87">
        <w:rPr>
          <w:rFonts w:ascii="Times New Roman" w:eastAsia="SimSun" w:hAnsi="Times New Roman" w:hint="eastAsia"/>
          <w:sz w:val="24"/>
          <w:szCs w:val="24"/>
        </w:rPr>
        <w:t xml:space="preserve"> OPCW </w:t>
      </w:r>
      <w:r w:rsidRPr="00E27C87">
        <w:rPr>
          <w:rFonts w:ascii="Times New Roman" w:eastAsia="SimSun" w:hAnsi="Times New Roman" w:hint="eastAsia"/>
          <w:sz w:val="24"/>
          <w:szCs w:val="24"/>
        </w:rPr>
        <w:t>取得的成就，包括在</w:t>
      </w:r>
      <w:r w:rsidRPr="00E27C87">
        <w:rPr>
          <w:rFonts w:ascii="Times New Roman" w:eastAsia="SimSun" w:hAnsi="Times New Roman" w:hint="eastAsia"/>
          <w:sz w:val="24"/>
          <w:szCs w:val="24"/>
        </w:rPr>
        <w:t xml:space="preserve"> 2023 </w:t>
      </w:r>
      <w:r w:rsidRPr="00E27C87">
        <w:rPr>
          <w:rFonts w:ascii="Times New Roman" w:eastAsia="SimSun" w:hAnsi="Times New Roman" w:hint="eastAsia"/>
          <w:sz w:val="24"/>
          <w:szCs w:val="24"/>
        </w:rPr>
        <w:t>年彻底销毁已申报的化学武器库存，但也就持续存在的威胁提出警告，包括化学武器再次出现的风险和近期冲突中违反《禁止化学武器公约》（</w:t>
      </w:r>
      <w:r w:rsidRPr="00E27C87">
        <w:rPr>
          <w:rFonts w:ascii="Times New Roman" w:eastAsia="SimSun" w:hAnsi="Times New Roman" w:hint="eastAsia"/>
          <w:sz w:val="24"/>
          <w:szCs w:val="24"/>
        </w:rPr>
        <w:t>CWC</w:t>
      </w:r>
      <w:r w:rsidRPr="00E27C87">
        <w:rPr>
          <w:rFonts w:ascii="Times New Roman" w:eastAsia="SimSun" w:hAnsi="Times New Roman" w:hint="eastAsia"/>
          <w:sz w:val="24"/>
          <w:szCs w:val="24"/>
        </w:rPr>
        <w:t>）的行为。</w:t>
      </w:r>
      <w:r w:rsidRPr="00E27C87">
        <w:rPr>
          <w:rFonts w:ascii="Times New Roman" w:eastAsia="SimSun" w:hAnsi="Times New Roman" w:hint="eastAsia"/>
          <w:sz w:val="24"/>
          <w:szCs w:val="24"/>
        </w:rPr>
        <w:t xml:space="preserve">Arias </w:t>
      </w:r>
      <w:r w:rsidRPr="00E27C87">
        <w:rPr>
          <w:rFonts w:ascii="Times New Roman" w:eastAsia="SimSun" w:hAnsi="Times New Roman" w:hint="eastAsia"/>
          <w:sz w:val="24"/>
          <w:szCs w:val="24"/>
        </w:rPr>
        <w:t>指出了我们取得的一些进步，如</w:t>
      </w:r>
      <w:r w:rsidRPr="00E27C87">
        <w:rPr>
          <w:rFonts w:ascii="Times New Roman" w:eastAsia="SimSun" w:hAnsi="Times New Roman" w:hint="eastAsia"/>
          <w:sz w:val="24"/>
          <w:szCs w:val="24"/>
        </w:rPr>
        <w:t xml:space="preserve"> 2023 </w:t>
      </w:r>
      <w:r w:rsidRPr="00E27C87">
        <w:rPr>
          <w:rFonts w:ascii="Times New Roman" w:eastAsia="SimSun" w:hAnsi="Times New Roman" w:hint="eastAsia"/>
          <w:sz w:val="24"/>
          <w:szCs w:val="24"/>
        </w:rPr>
        <w:t>年落成的化学与技术中心，以及对新兴技术——特别是人工智能（</w:t>
      </w:r>
      <w:r w:rsidRPr="00E27C87">
        <w:rPr>
          <w:rFonts w:ascii="Times New Roman" w:eastAsia="SimSun" w:hAnsi="Times New Roman" w:hint="eastAsia"/>
          <w:sz w:val="24"/>
          <w:szCs w:val="24"/>
        </w:rPr>
        <w:t>AI</w:t>
      </w:r>
      <w:r w:rsidRPr="00E27C87">
        <w:rPr>
          <w:rFonts w:ascii="Times New Roman" w:eastAsia="SimSun" w:hAnsi="Times New Roman" w:hint="eastAsia"/>
          <w:sz w:val="24"/>
          <w:szCs w:val="24"/>
        </w:rPr>
        <w:t>）——的积极关注。他指出，人工智能有可能开发出更危险的化学武器，并对自动化、纳米技术和化学试剂的自主部署产生影响，这带来了新的安全挑战。</w:t>
      </w:r>
      <w:r w:rsidRPr="00E27C87">
        <w:rPr>
          <w:rFonts w:ascii="Times New Roman" w:eastAsia="SimSun" w:hAnsi="Times New Roman" w:hint="eastAsia"/>
          <w:sz w:val="24"/>
          <w:szCs w:val="24"/>
        </w:rPr>
        <w:t xml:space="preserve">OPCW </w:t>
      </w:r>
      <w:r w:rsidRPr="00E27C87">
        <w:rPr>
          <w:rFonts w:ascii="Times New Roman" w:eastAsia="SimSun" w:hAnsi="Times New Roman" w:hint="eastAsia"/>
          <w:sz w:val="24"/>
          <w:szCs w:val="24"/>
        </w:rPr>
        <w:t>继续调查在叙利亚使用化学武器的情况，并管理在中国销毁日本废弃武库的工作。它还在处理有关在乌克兰使用化学制剂的指控。</w:t>
      </w:r>
      <w:r w:rsidRPr="00E27C87">
        <w:rPr>
          <w:rFonts w:ascii="Times New Roman" w:eastAsia="SimSun" w:hAnsi="Times New Roman" w:hint="eastAsia"/>
          <w:sz w:val="24"/>
          <w:szCs w:val="24"/>
        </w:rPr>
        <w:t xml:space="preserve">Arias </w:t>
      </w:r>
      <w:r w:rsidRPr="00E27C87">
        <w:rPr>
          <w:rFonts w:ascii="Times New Roman" w:eastAsia="SimSun" w:hAnsi="Times New Roman" w:hint="eastAsia"/>
          <w:sz w:val="24"/>
          <w:szCs w:val="24"/>
        </w:rPr>
        <w:t>敦促国际社会加强合作，增加资源，以防止未来的威胁；对欧盟的持续支持表示感谢，并强调</w:t>
      </w:r>
      <w:r w:rsidRPr="00E27C87">
        <w:rPr>
          <w:rFonts w:ascii="Times New Roman" w:eastAsia="SimSun" w:hAnsi="Times New Roman" w:hint="eastAsia"/>
          <w:sz w:val="24"/>
          <w:szCs w:val="24"/>
        </w:rPr>
        <w:t xml:space="preserve"> OPCW </w:t>
      </w:r>
      <w:r w:rsidRPr="00E27C87">
        <w:rPr>
          <w:rFonts w:ascii="Times New Roman" w:eastAsia="SimSun" w:hAnsi="Times New Roman" w:hint="eastAsia"/>
          <w:sz w:val="24"/>
          <w:szCs w:val="24"/>
        </w:rPr>
        <w:t>作为全球和平与安全的重要工具的切实相关性。</w:t>
      </w:r>
    </w:p>
    <w:p w14:paraId="1A4D32FC" w14:textId="3FF2ECC1" w:rsidR="000F5092" w:rsidRPr="00E27C87" w:rsidRDefault="00051FE3" w:rsidP="00F6774D">
      <w:pPr>
        <w:spacing w:line="276" w:lineRule="auto"/>
        <w:ind w:firstLineChars="200" w:firstLine="480"/>
        <w:jc w:val="both"/>
        <w:rPr>
          <w:rFonts w:ascii="Times New Roman" w:eastAsia="SimSun" w:hAnsi="Times New Roman" w:cs="Times New Roman"/>
          <w:sz w:val="24"/>
          <w:szCs w:val="24"/>
        </w:rPr>
      </w:pPr>
      <w:r w:rsidRPr="00E27C87">
        <w:rPr>
          <w:rFonts w:ascii="Times New Roman" w:eastAsia="SimSun" w:hAnsi="Times New Roman" w:hint="eastAsia"/>
          <w:sz w:val="24"/>
          <w:szCs w:val="24"/>
        </w:rPr>
        <w:t>联合国裁军事务高级代表</w:t>
      </w:r>
      <w:r w:rsidRPr="00E27C87">
        <w:rPr>
          <w:rFonts w:ascii="Times New Roman" w:eastAsia="SimSun" w:hAnsi="Times New Roman" w:hint="eastAsia"/>
          <w:sz w:val="24"/>
          <w:szCs w:val="24"/>
        </w:rPr>
        <w:t xml:space="preserve"> </w:t>
      </w:r>
      <w:proofErr w:type="spellStart"/>
      <w:r w:rsidRPr="00E27C87">
        <w:rPr>
          <w:rFonts w:ascii="Times New Roman" w:eastAsia="SimSun" w:hAnsi="Times New Roman" w:hint="eastAsia"/>
          <w:sz w:val="24"/>
          <w:szCs w:val="24"/>
        </w:rPr>
        <w:t>Izumi</w:t>
      </w:r>
      <w:proofErr w:type="spellEnd"/>
      <w:r w:rsidRPr="00E27C87">
        <w:rPr>
          <w:rFonts w:ascii="Times New Roman" w:eastAsia="SimSun" w:hAnsi="Times New Roman" w:hint="eastAsia"/>
          <w:sz w:val="24"/>
          <w:szCs w:val="24"/>
        </w:rPr>
        <w:t xml:space="preserve"> </w:t>
      </w:r>
      <w:proofErr w:type="spellStart"/>
      <w:r w:rsidRPr="00E27C87">
        <w:rPr>
          <w:rFonts w:ascii="Times New Roman" w:eastAsia="SimSun" w:hAnsi="Times New Roman" w:hint="eastAsia"/>
          <w:sz w:val="24"/>
          <w:szCs w:val="24"/>
        </w:rPr>
        <w:t>Nakamitsu</w:t>
      </w:r>
      <w:proofErr w:type="spellEnd"/>
      <w:r w:rsidRPr="00E27C87">
        <w:rPr>
          <w:rFonts w:ascii="Times New Roman" w:eastAsia="SimSun" w:hAnsi="Times New Roman" w:hint="eastAsia"/>
          <w:sz w:val="24"/>
          <w:szCs w:val="24"/>
        </w:rPr>
        <w:t xml:space="preserve"> </w:t>
      </w:r>
      <w:r w:rsidRPr="00E27C87">
        <w:rPr>
          <w:rFonts w:ascii="Times New Roman" w:eastAsia="SimSun" w:hAnsi="Times New Roman" w:hint="eastAsia"/>
          <w:sz w:val="24"/>
          <w:szCs w:val="24"/>
        </w:rPr>
        <w:t>在大会致辞中强调，全球安全环境日益恶化：军费开支不断上涨、地缘政治局势紧张、多边主义面临挑战。她重点提及了核军备竞赛和试验的风险，敦促加强《不扩散核武器条约》（</w:t>
      </w:r>
      <w:r w:rsidRPr="00E27C87">
        <w:rPr>
          <w:rFonts w:ascii="Times New Roman" w:eastAsia="SimSun" w:hAnsi="Times New Roman" w:hint="eastAsia"/>
          <w:sz w:val="24"/>
          <w:szCs w:val="24"/>
        </w:rPr>
        <w:t>NPT</w:t>
      </w:r>
      <w:r w:rsidRPr="00E27C87">
        <w:rPr>
          <w:rFonts w:ascii="Times New Roman" w:eastAsia="SimSun" w:hAnsi="Times New Roman" w:hint="eastAsia"/>
          <w:sz w:val="24"/>
          <w:szCs w:val="24"/>
        </w:rPr>
        <w:t>）和《全面禁止核试验条约》（</w:t>
      </w:r>
      <w:r w:rsidRPr="00E27C87">
        <w:rPr>
          <w:rFonts w:ascii="Times New Roman" w:eastAsia="SimSun" w:hAnsi="Times New Roman" w:hint="eastAsia"/>
          <w:sz w:val="24"/>
          <w:szCs w:val="24"/>
        </w:rPr>
        <w:t>CTBT</w:t>
      </w:r>
      <w:r w:rsidRPr="00E27C87">
        <w:rPr>
          <w:rFonts w:ascii="Times New Roman" w:eastAsia="SimSun" w:hAnsi="Times New Roman" w:hint="eastAsia"/>
          <w:sz w:val="24"/>
          <w:szCs w:val="24"/>
        </w:rPr>
        <w:t>）等条约。</w:t>
      </w:r>
      <w:proofErr w:type="spellStart"/>
      <w:r w:rsidRPr="00E27C87">
        <w:rPr>
          <w:rFonts w:ascii="Times New Roman" w:eastAsia="SimSun" w:hAnsi="Times New Roman" w:hint="eastAsia"/>
          <w:sz w:val="24"/>
          <w:szCs w:val="24"/>
        </w:rPr>
        <w:t>Nakamitsu</w:t>
      </w:r>
      <w:proofErr w:type="spellEnd"/>
      <w:r w:rsidRPr="00E27C87">
        <w:rPr>
          <w:rFonts w:ascii="Times New Roman" w:eastAsia="SimSun" w:hAnsi="Times New Roman" w:hint="eastAsia"/>
          <w:sz w:val="24"/>
          <w:szCs w:val="24"/>
        </w:rPr>
        <w:t xml:space="preserve"> </w:t>
      </w:r>
      <w:r w:rsidRPr="00E27C87">
        <w:rPr>
          <w:rFonts w:ascii="Times New Roman" w:eastAsia="SimSun" w:hAnsi="Times New Roman" w:hint="eastAsia"/>
          <w:sz w:val="24"/>
          <w:szCs w:val="24"/>
        </w:rPr>
        <w:t>还强调了应对生物威胁、考虑</w:t>
      </w:r>
      <w:r w:rsidRPr="00E27C87">
        <w:rPr>
          <w:rFonts w:ascii="Times New Roman" w:eastAsia="SimSun" w:hAnsi="Times New Roman" w:hint="eastAsia"/>
          <w:sz w:val="24"/>
          <w:szCs w:val="24"/>
        </w:rPr>
        <w:t xml:space="preserve"> AI </w:t>
      </w:r>
      <w:r w:rsidRPr="00E27C87">
        <w:rPr>
          <w:rFonts w:ascii="Times New Roman" w:eastAsia="SimSun" w:hAnsi="Times New Roman" w:hint="eastAsia"/>
          <w:sz w:val="24"/>
          <w:szCs w:val="24"/>
        </w:rPr>
        <w:t>等新兴技术的影响以及加强人道主义裁军工作的必要性。最后，她赞扬了欧盟对多边裁军的承诺，并呼吁开展合作以缓解不断升级的全球威胁。</w:t>
      </w:r>
    </w:p>
    <w:bookmarkEnd w:id="2"/>
    <w:p w14:paraId="69EC8227" w14:textId="601A39C9" w:rsidR="00F729F2" w:rsidRPr="00E27C87" w:rsidRDefault="00F729F2" w:rsidP="00F6774D">
      <w:pPr>
        <w:spacing w:line="276" w:lineRule="auto"/>
        <w:ind w:firstLineChars="200" w:firstLine="480"/>
        <w:jc w:val="both"/>
        <w:rPr>
          <w:rFonts w:ascii="Times New Roman" w:eastAsia="SimSun" w:hAnsi="Times New Roman" w:cs="Times New Roman"/>
          <w:sz w:val="24"/>
          <w:szCs w:val="24"/>
        </w:rPr>
      </w:pPr>
      <w:r w:rsidRPr="00E27C87">
        <w:rPr>
          <w:rFonts w:ascii="Times New Roman" w:eastAsia="SimSun" w:hAnsi="Times New Roman" w:hint="eastAsia"/>
          <w:sz w:val="24"/>
          <w:szCs w:val="24"/>
        </w:rPr>
        <w:t>欧盟不扩散和裁军联合会主席</w:t>
      </w:r>
      <w:r w:rsidRPr="00E27C87">
        <w:rPr>
          <w:rFonts w:ascii="Times New Roman" w:eastAsia="SimSun" w:hAnsi="Times New Roman" w:hint="eastAsia"/>
          <w:sz w:val="24"/>
          <w:szCs w:val="24"/>
        </w:rPr>
        <w:t xml:space="preserve"> Sibylle Bauer </w:t>
      </w:r>
      <w:r w:rsidRPr="00E27C87">
        <w:rPr>
          <w:rFonts w:ascii="Times New Roman" w:eastAsia="SimSun" w:hAnsi="Times New Roman" w:hint="eastAsia"/>
          <w:sz w:val="24"/>
          <w:szCs w:val="24"/>
        </w:rPr>
        <w:t>在总结发言中表扬了会议在世界极化的局势下进行的建设性讨论。她提到了破坏国际安全环境的多方面挑战，强调迫切需要采取集体行动，并在核事项之外关注更广泛的问题，包括生物、化学和技术威胁。</w:t>
      </w:r>
      <w:r w:rsidRPr="00E27C87">
        <w:rPr>
          <w:rFonts w:ascii="Times New Roman" w:eastAsia="SimSun" w:hAnsi="Times New Roman" w:hint="eastAsia"/>
          <w:sz w:val="24"/>
          <w:szCs w:val="24"/>
        </w:rPr>
        <w:t xml:space="preserve">Bauer </w:t>
      </w:r>
      <w:r w:rsidRPr="00E27C87">
        <w:rPr>
          <w:rFonts w:ascii="Times New Roman" w:eastAsia="SimSun" w:hAnsi="Times New Roman" w:hint="eastAsia"/>
          <w:sz w:val="24"/>
          <w:szCs w:val="24"/>
        </w:rPr>
        <w:t>强调了代际对话的重要性，以及联合会的“下一代研讨会”和“导师计划”等以青年为重点的活动所提供的启发性思想。她呼吁创新思维、持续参与、开放的对话平台，以推动关于我们共同面对的全球挑战的战略讨论。</w:t>
      </w:r>
    </w:p>
    <w:p w14:paraId="73A532B7" w14:textId="77777777" w:rsidR="009F4E53" w:rsidRPr="00E27C87" w:rsidRDefault="009F4E53" w:rsidP="00F6774D">
      <w:pPr>
        <w:spacing w:line="276" w:lineRule="auto"/>
        <w:ind w:firstLineChars="200" w:firstLine="480"/>
        <w:jc w:val="both"/>
        <w:rPr>
          <w:rFonts w:ascii="Times New Roman" w:eastAsia="SimSun" w:hAnsi="Times New Roman" w:cs="Times New Roman"/>
          <w:sz w:val="24"/>
          <w:szCs w:val="24"/>
        </w:rPr>
      </w:pPr>
      <w:r w:rsidRPr="00E27C87">
        <w:rPr>
          <w:rFonts w:ascii="Times New Roman" w:eastAsia="SimSun" w:hAnsi="Times New Roman" w:hint="eastAsia"/>
          <w:sz w:val="24"/>
          <w:szCs w:val="24"/>
        </w:rPr>
        <w:t>事实再次证明，欧盟不扩散和裁军会议是国际社会讨论军备控制、不扩散和裁军未来的核心活动。它还有助于重申欧盟对基于规则的全球秩序的坚定承诺，并表明第三国政府官员、学术界和民间社团代表对欧盟不扩散和裁军政策的认识有所提高。此外，辩论还探讨了在全球应对</w:t>
      </w:r>
      <w:r w:rsidRPr="00E27C87">
        <w:rPr>
          <w:rFonts w:ascii="Times New Roman" w:eastAsia="SimSun" w:hAnsi="Times New Roman" w:hint="eastAsia"/>
          <w:sz w:val="24"/>
          <w:szCs w:val="24"/>
        </w:rPr>
        <w:t xml:space="preserve"> SALW</w:t>
      </w:r>
      <w:r w:rsidRPr="00E27C87">
        <w:rPr>
          <w:rFonts w:ascii="Times New Roman" w:eastAsia="SimSun" w:hAnsi="Times New Roman" w:hint="eastAsia"/>
          <w:sz w:val="24"/>
          <w:szCs w:val="24"/>
        </w:rPr>
        <w:t>、</w:t>
      </w:r>
      <w:r w:rsidRPr="00E27C87">
        <w:rPr>
          <w:rFonts w:ascii="Times New Roman" w:eastAsia="SimSun" w:hAnsi="Times New Roman" w:hint="eastAsia"/>
          <w:sz w:val="24"/>
          <w:szCs w:val="24"/>
        </w:rPr>
        <w:t xml:space="preserve">WMD </w:t>
      </w:r>
      <w:r w:rsidRPr="00E27C87">
        <w:rPr>
          <w:rFonts w:ascii="Times New Roman" w:eastAsia="SimSun" w:hAnsi="Times New Roman" w:hint="eastAsia"/>
          <w:sz w:val="24"/>
          <w:szCs w:val="24"/>
        </w:rPr>
        <w:t>及其运载工具所造成威胁的专门知识有限的地区提升能力的新方法和新手段。最后，同往年一样，会议作为一个场所，突出了欧洲专门处理不扩散和裁军事务的智库所发挥的作用，以及欧盟联合会为促进和协调工作所做的努力。</w:t>
      </w:r>
      <w:r w:rsidRPr="00E27C87">
        <w:rPr>
          <w:rFonts w:ascii="Times New Roman" w:eastAsia="SimSun" w:hAnsi="Times New Roman" w:hint="eastAsia"/>
          <w:sz w:val="24"/>
          <w:szCs w:val="24"/>
        </w:rPr>
        <w:t xml:space="preserve"> </w:t>
      </w:r>
    </w:p>
    <w:p w14:paraId="275E48BD" w14:textId="62AE36A0" w:rsidR="00F729F2" w:rsidRPr="00064175" w:rsidRDefault="00F729F2" w:rsidP="00064175">
      <w:pPr>
        <w:spacing w:line="276" w:lineRule="auto"/>
        <w:ind w:left="45" w:firstLineChars="200" w:firstLine="480"/>
        <w:jc w:val="both"/>
        <w:rPr>
          <w:rFonts w:ascii="Times New Roman" w:eastAsia="SimSun" w:hAnsi="Times New Roman"/>
          <w:sz w:val="40"/>
          <w:szCs w:val="40"/>
        </w:rPr>
      </w:pPr>
      <w:r w:rsidRPr="00E27C87">
        <w:rPr>
          <w:rFonts w:ascii="Times New Roman" w:eastAsia="SimSun" w:hAnsi="Times New Roman" w:hint="eastAsia"/>
          <w:sz w:val="24"/>
          <w:szCs w:val="24"/>
        </w:rPr>
        <w:t>欲了解更多信息并观看大会视频，请访问联合会网站：</w:t>
      </w:r>
      <w:hyperlink r:id="rId8" w:history="1">
        <w:r w:rsidRPr="00E27C87">
          <w:rPr>
            <w:rStyle w:val="Hyperlink"/>
            <w:rFonts w:ascii="Times New Roman" w:eastAsia="SimSun" w:hAnsi="Times New Roman" w:hint="eastAsia"/>
            <w:sz w:val="24"/>
            <w:szCs w:val="24"/>
          </w:rPr>
          <w:t>www.nonproliferation.eu</w:t>
        </w:r>
      </w:hyperlink>
      <w:r w:rsidRPr="00E27C87">
        <w:rPr>
          <w:rFonts w:ascii="Times New Roman" w:eastAsia="SimSun" w:hAnsi="Times New Roman" w:hint="eastAsia"/>
          <w:sz w:val="24"/>
          <w:szCs w:val="24"/>
        </w:rPr>
        <w:t xml:space="preserve"> </w:t>
      </w:r>
    </w:p>
    <w:p w14:paraId="67194284" w14:textId="77777777" w:rsidR="00F729F2" w:rsidRPr="00064175" w:rsidRDefault="00F729F2" w:rsidP="00F729F2">
      <w:pPr>
        <w:spacing w:line="276" w:lineRule="auto"/>
        <w:jc w:val="both"/>
        <w:rPr>
          <w:rFonts w:ascii="Times New Roman" w:eastAsia="SimSun" w:hAnsi="Times New Roman"/>
          <w:sz w:val="40"/>
          <w:szCs w:val="40"/>
        </w:rPr>
      </w:pPr>
    </w:p>
    <w:p w14:paraId="4F19A336" w14:textId="77777777" w:rsidR="00F729F2" w:rsidRPr="00064175" w:rsidRDefault="00F729F2" w:rsidP="00F729F2">
      <w:pPr>
        <w:spacing w:line="276" w:lineRule="auto"/>
        <w:jc w:val="both"/>
        <w:rPr>
          <w:rFonts w:ascii="Times New Roman" w:eastAsia="SimSun" w:hAnsi="Times New Roman"/>
          <w:sz w:val="40"/>
          <w:szCs w:val="40"/>
        </w:rPr>
      </w:pPr>
    </w:p>
    <w:p w14:paraId="25971F9E" w14:textId="77777777" w:rsidR="00F729F2" w:rsidRPr="00E27C87" w:rsidRDefault="00F729F2" w:rsidP="00F729F2">
      <w:pPr>
        <w:spacing w:line="276" w:lineRule="auto"/>
        <w:jc w:val="both"/>
        <w:rPr>
          <w:rFonts w:ascii="Times New Roman" w:eastAsia="SimSun" w:hAnsi="Times New Roman"/>
          <w:sz w:val="40"/>
          <w:szCs w:val="40"/>
        </w:rPr>
      </w:pPr>
      <w:r w:rsidRPr="00E27C87">
        <w:rPr>
          <w:rFonts w:ascii="Times New Roman" w:eastAsia="SimSun" w:hAnsi="Times New Roman" w:hint="eastAsia"/>
          <w:noProof/>
        </w:rPr>
        <w:drawing>
          <wp:anchor distT="0" distB="0" distL="0" distR="0" simplePos="0" relativeHeight="251659264" behindDoc="1" locked="0" layoutInCell="1" allowOverlap="1" wp14:anchorId="4AC4BCD1" wp14:editId="788C7B5C">
            <wp:simplePos x="0" y="0"/>
            <wp:positionH relativeFrom="margin">
              <wp:align>center</wp:align>
            </wp:positionH>
            <wp:positionV relativeFrom="page">
              <wp:posOffset>9301924</wp:posOffset>
            </wp:positionV>
            <wp:extent cx="1113154" cy="815975"/>
            <wp:effectExtent l="0" t="0" r="0" b="3175"/>
            <wp:wrapNone/>
            <wp:docPr id="2003479257" name="Picture 2003479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1113154" cy="815975"/>
                    </a:xfrm>
                    <a:prstGeom prst="rect">
                      <a:avLst/>
                    </a:prstGeom>
                  </pic:spPr>
                </pic:pic>
              </a:graphicData>
            </a:graphic>
          </wp:anchor>
        </w:drawing>
      </w:r>
    </w:p>
    <w:sectPr w:rsidR="00F729F2" w:rsidRPr="00E27C8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05D1F" w14:textId="77777777" w:rsidR="008A1CF9" w:rsidRDefault="008A1CF9" w:rsidP="00F729F2">
      <w:pPr>
        <w:spacing w:after="0" w:line="240" w:lineRule="auto"/>
      </w:pPr>
      <w:r>
        <w:separator/>
      </w:r>
    </w:p>
  </w:endnote>
  <w:endnote w:type="continuationSeparator" w:id="0">
    <w:p w14:paraId="76214192" w14:textId="77777777" w:rsidR="008A1CF9" w:rsidRDefault="008A1CF9" w:rsidP="00F72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B84D0" w14:textId="77777777" w:rsidR="008A1CF9" w:rsidRDefault="008A1CF9" w:rsidP="00F729F2">
      <w:pPr>
        <w:spacing w:after="0" w:line="240" w:lineRule="auto"/>
      </w:pPr>
      <w:r>
        <w:separator/>
      </w:r>
    </w:p>
  </w:footnote>
  <w:footnote w:type="continuationSeparator" w:id="0">
    <w:p w14:paraId="02B603CD" w14:textId="77777777" w:rsidR="008A1CF9" w:rsidRDefault="008A1CF9" w:rsidP="00F729F2">
      <w:pPr>
        <w:spacing w:after="0" w:line="240" w:lineRule="auto"/>
      </w:pPr>
      <w:r>
        <w:continuationSeparator/>
      </w:r>
    </w:p>
  </w:footnote>
  <w:footnote w:id="1">
    <w:p w14:paraId="76E5848B" w14:textId="77777777" w:rsidR="00F729F2" w:rsidRPr="009331C9" w:rsidRDefault="00F729F2" w:rsidP="00F729F2">
      <w:pPr>
        <w:pStyle w:val="FootnoteText"/>
        <w:rPr>
          <w:rFonts w:ascii="Times New Roman" w:eastAsia="SimSun" w:hAnsi="Times New Roman"/>
        </w:rPr>
      </w:pPr>
      <w:r w:rsidRPr="009331C9">
        <w:rPr>
          <w:rStyle w:val="FootnoteReference"/>
          <w:rFonts w:ascii="Times New Roman" w:eastAsia="SimSun" w:hAnsi="Times New Roman"/>
        </w:rPr>
        <w:footnoteRef/>
      </w:r>
      <w:r w:rsidRPr="009331C9">
        <w:rPr>
          <w:rFonts w:ascii="Times New Roman" w:eastAsia="SimSun" w:hAnsi="Times New Roman" w:hint="eastAsia"/>
        </w:rPr>
        <w:t xml:space="preserve"> Manuel Herrera </w:t>
      </w:r>
      <w:r w:rsidRPr="009331C9">
        <w:rPr>
          <w:rFonts w:ascii="Times New Roman" w:eastAsia="SimSun" w:hAnsi="Times New Roman" w:hint="eastAsia"/>
        </w:rPr>
        <w:t>博士是国际事务研究院（</w:t>
      </w:r>
      <w:r w:rsidRPr="009331C9">
        <w:rPr>
          <w:rFonts w:ascii="Times New Roman" w:eastAsia="SimSun" w:hAnsi="Times New Roman" w:hint="eastAsia"/>
        </w:rPr>
        <w:t>Istituto Affari Internazionali</w:t>
      </w:r>
      <w:r w:rsidRPr="009331C9">
        <w:rPr>
          <w:rFonts w:ascii="Times New Roman" w:eastAsia="SimSun" w:hAnsi="Times New Roman" w:hint="eastAsia"/>
        </w:rPr>
        <w:t>，简称</w:t>
      </w:r>
      <w:r w:rsidRPr="009331C9">
        <w:rPr>
          <w:rFonts w:ascii="Times New Roman" w:eastAsia="SimSun" w:hAnsi="Times New Roman" w:hint="eastAsia"/>
        </w:rPr>
        <w:t xml:space="preserve"> IAI</w:t>
      </w:r>
      <w:r w:rsidRPr="009331C9">
        <w:rPr>
          <w:rFonts w:ascii="Times New Roman" w:eastAsia="SimSun" w:hAnsi="Times New Roman" w:hint="eastAsia"/>
        </w:rPr>
        <w:t>）多边主义和全球治理项目研究员。</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0NzQ0MjczNTM1MDNR0lEKTi0uzszPAykwrAUAxp7lsSwAAAA="/>
  </w:docVars>
  <w:rsids>
    <w:rsidRoot w:val="00F729F2"/>
    <w:rsid w:val="000011B2"/>
    <w:rsid w:val="000029E7"/>
    <w:rsid w:val="0000734E"/>
    <w:rsid w:val="00051FE3"/>
    <w:rsid w:val="00064175"/>
    <w:rsid w:val="000D07D7"/>
    <w:rsid w:val="000D2DE3"/>
    <w:rsid w:val="000F22FC"/>
    <w:rsid w:val="000F5092"/>
    <w:rsid w:val="00114FDD"/>
    <w:rsid w:val="001A2949"/>
    <w:rsid w:val="00206734"/>
    <w:rsid w:val="00226C83"/>
    <w:rsid w:val="00235F23"/>
    <w:rsid w:val="002476F8"/>
    <w:rsid w:val="00257305"/>
    <w:rsid w:val="00257E54"/>
    <w:rsid w:val="002606D1"/>
    <w:rsid w:val="003301E5"/>
    <w:rsid w:val="003C6865"/>
    <w:rsid w:val="003F60D8"/>
    <w:rsid w:val="00421C34"/>
    <w:rsid w:val="00490125"/>
    <w:rsid w:val="004E11E4"/>
    <w:rsid w:val="00501A4E"/>
    <w:rsid w:val="005F7B1B"/>
    <w:rsid w:val="006003C8"/>
    <w:rsid w:val="00611CF7"/>
    <w:rsid w:val="006611A3"/>
    <w:rsid w:val="00661911"/>
    <w:rsid w:val="006C2D72"/>
    <w:rsid w:val="00740EA4"/>
    <w:rsid w:val="00784E16"/>
    <w:rsid w:val="007944A3"/>
    <w:rsid w:val="007B2554"/>
    <w:rsid w:val="007F4A7F"/>
    <w:rsid w:val="007F6228"/>
    <w:rsid w:val="0084035E"/>
    <w:rsid w:val="00844366"/>
    <w:rsid w:val="008A1CF9"/>
    <w:rsid w:val="00904B93"/>
    <w:rsid w:val="0092320D"/>
    <w:rsid w:val="009239FB"/>
    <w:rsid w:val="009331C9"/>
    <w:rsid w:val="009C4562"/>
    <w:rsid w:val="009F3AF0"/>
    <w:rsid w:val="009F4E53"/>
    <w:rsid w:val="00A023F4"/>
    <w:rsid w:val="00A04023"/>
    <w:rsid w:val="00A34294"/>
    <w:rsid w:val="00A42D00"/>
    <w:rsid w:val="00A74E5D"/>
    <w:rsid w:val="00AD66C2"/>
    <w:rsid w:val="00B11072"/>
    <w:rsid w:val="00B3042E"/>
    <w:rsid w:val="00BB5398"/>
    <w:rsid w:val="00BB7DE8"/>
    <w:rsid w:val="00BD02E8"/>
    <w:rsid w:val="00BE6404"/>
    <w:rsid w:val="00C22A24"/>
    <w:rsid w:val="00C3559F"/>
    <w:rsid w:val="00D1031D"/>
    <w:rsid w:val="00D10A2E"/>
    <w:rsid w:val="00D70B5A"/>
    <w:rsid w:val="00D73F28"/>
    <w:rsid w:val="00DE75CF"/>
    <w:rsid w:val="00E05BCE"/>
    <w:rsid w:val="00E071DA"/>
    <w:rsid w:val="00E075C8"/>
    <w:rsid w:val="00E27C87"/>
    <w:rsid w:val="00E823DC"/>
    <w:rsid w:val="00E830B7"/>
    <w:rsid w:val="00EE6F38"/>
    <w:rsid w:val="00F6774D"/>
    <w:rsid w:val="00F729F2"/>
    <w:rsid w:val="00FA683D"/>
    <w:rsid w:val="00FC7696"/>
    <w:rsid w:val="00FF48BC"/>
    <w:rsid w:val="00FF4FD8"/>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38390"/>
  <w15:chartTrackingRefBased/>
  <w15:docId w15:val="{F7A5B69A-A091-4183-BD33-D65233DC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it-IT"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9F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29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9F2"/>
    <w:rPr>
      <w:kern w:val="0"/>
      <w:sz w:val="20"/>
      <w:szCs w:val="20"/>
      <w14:ligatures w14:val="none"/>
    </w:rPr>
  </w:style>
  <w:style w:type="character" w:styleId="FootnoteReference">
    <w:name w:val="footnote reference"/>
    <w:basedOn w:val="DefaultParagraphFont"/>
    <w:uiPriority w:val="99"/>
    <w:semiHidden/>
    <w:unhideWhenUsed/>
    <w:rsid w:val="00F729F2"/>
    <w:rPr>
      <w:vertAlign w:val="superscript"/>
    </w:rPr>
  </w:style>
  <w:style w:type="character" w:styleId="Hyperlink">
    <w:name w:val="Hyperlink"/>
    <w:basedOn w:val="DefaultParagraphFont"/>
    <w:uiPriority w:val="99"/>
    <w:unhideWhenUsed/>
    <w:rsid w:val="00F729F2"/>
    <w:rPr>
      <w:color w:val="0563C1" w:themeColor="hyperlink"/>
      <w:u w:val="single"/>
    </w:rPr>
  </w:style>
  <w:style w:type="character" w:customStyle="1" w:styleId="fontstyle01">
    <w:name w:val="fontstyle01"/>
    <w:basedOn w:val="DefaultParagraphFont"/>
    <w:rsid w:val="00F729F2"/>
    <w:rPr>
      <w:rFonts w:ascii="TimesNewRomanPS-ItalicMT" w:eastAsia="SimSun" w:hAnsi="TimesNewRomanPS-ItalicMT" w:hint="default"/>
      <w:b w:val="0"/>
      <w:bCs w:val="0"/>
      <w:i/>
      <w:iCs/>
      <w:color w:val="000000"/>
      <w:sz w:val="20"/>
      <w:szCs w:val="20"/>
    </w:rPr>
  </w:style>
  <w:style w:type="character" w:styleId="CommentReference">
    <w:name w:val="annotation reference"/>
    <w:basedOn w:val="DefaultParagraphFont"/>
    <w:uiPriority w:val="99"/>
    <w:semiHidden/>
    <w:unhideWhenUsed/>
    <w:rsid w:val="00F729F2"/>
    <w:rPr>
      <w:sz w:val="16"/>
      <w:szCs w:val="16"/>
    </w:rPr>
  </w:style>
  <w:style w:type="paragraph" w:styleId="CommentText">
    <w:name w:val="annotation text"/>
    <w:basedOn w:val="Normal"/>
    <w:link w:val="CommentTextChar"/>
    <w:uiPriority w:val="99"/>
    <w:unhideWhenUsed/>
    <w:rsid w:val="00F729F2"/>
    <w:pPr>
      <w:spacing w:line="240" w:lineRule="auto"/>
    </w:pPr>
    <w:rPr>
      <w:sz w:val="20"/>
      <w:szCs w:val="20"/>
    </w:rPr>
  </w:style>
  <w:style w:type="character" w:customStyle="1" w:styleId="CommentTextChar">
    <w:name w:val="Comment Text Char"/>
    <w:basedOn w:val="DefaultParagraphFont"/>
    <w:link w:val="CommentText"/>
    <w:uiPriority w:val="99"/>
    <w:rsid w:val="00F729F2"/>
    <w:rPr>
      <w:kern w:val="0"/>
      <w:sz w:val="20"/>
      <w:szCs w:val="20"/>
      <w14:ligatures w14:val="none"/>
    </w:rPr>
  </w:style>
  <w:style w:type="paragraph" w:styleId="NormalWeb">
    <w:name w:val="Normal (Web)"/>
    <w:basedOn w:val="Normal"/>
    <w:uiPriority w:val="99"/>
    <w:semiHidden/>
    <w:unhideWhenUsed/>
    <w:rsid w:val="00661911"/>
    <w:rPr>
      <w:rFonts w:ascii="Times New Roman" w:eastAsia="SimSun" w:hAnsi="Times New Roman" w:cs="Times New Roman"/>
      <w:sz w:val="24"/>
      <w:szCs w:val="24"/>
    </w:rPr>
  </w:style>
  <w:style w:type="paragraph" w:styleId="Revision">
    <w:name w:val="Revision"/>
    <w:hidden/>
    <w:uiPriority w:val="99"/>
    <w:semiHidden/>
    <w:rsid w:val="00226C83"/>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9F4E53"/>
    <w:rPr>
      <w:b/>
      <w:bCs/>
    </w:rPr>
  </w:style>
  <w:style w:type="character" w:customStyle="1" w:styleId="CommentSubjectChar">
    <w:name w:val="Comment Subject Char"/>
    <w:basedOn w:val="CommentTextChar"/>
    <w:link w:val="CommentSubject"/>
    <w:uiPriority w:val="99"/>
    <w:semiHidden/>
    <w:rsid w:val="009F4E53"/>
    <w:rPr>
      <w:b/>
      <w:bCs/>
      <w:kern w:val="0"/>
      <w:sz w:val="20"/>
      <w:szCs w:val="20"/>
      <w14:ligatures w14:val="none"/>
    </w:rPr>
  </w:style>
  <w:style w:type="paragraph" w:styleId="Header">
    <w:name w:val="header"/>
    <w:basedOn w:val="Normal"/>
    <w:link w:val="HeaderChar"/>
    <w:uiPriority w:val="99"/>
    <w:unhideWhenUsed/>
    <w:rsid w:val="00E27C87"/>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E27C87"/>
    <w:rPr>
      <w:kern w:val="0"/>
      <w:sz w:val="18"/>
      <w:szCs w:val="18"/>
      <w14:ligatures w14:val="none"/>
    </w:rPr>
  </w:style>
  <w:style w:type="paragraph" w:styleId="Footer">
    <w:name w:val="footer"/>
    <w:basedOn w:val="Normal"/>
    <w:link w:val="FooterChar"/>
    <w:uiPriority w:val="99"/>
    <w:unhideWhenUsed/>
    <w:rsid w:val="00E27C87"/>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E27C87"/>
    <w:rPr>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17900">
      <w:bodyDiv w:val="1"/>
      <w:marLeft w:val="0"/>
      <w:marRight w:val="0"/>
      <w:marTop w:val="0"/>
      <w:marBottom w:val="0"/>
      <w:divBdr>
        <w:top w:val="none" w:sz="0" w:space="0" w:color="auto"/>
        <w:left w:val="none" w:sz="0" w:space="0" w:color="auto"/>
        <w:bottom w:val="none" w:sz="0" w:space="0" w:color="auto"/>
        <w:right w:val="none" w:sz="0" w:space="0" w:color="auto"/>
      </w:divBdr>
    </w:div>
    <w:div w:id="288363688">
      <w:bodyDiv w:val="1"/>
      <w:marLeft w:val="0"/>
      <w:marRight w:val="0"/>
      <w:marTop w:val="0"/>
      <w:marBottom w:val="0"/>
      <w:divBdr>
        <w:top w:val="none" w:sz="0" w:space="0" w:color="auto"/>
        <w:left w:val="none" w:sz="0" w:space="0" w:color="auto"/>
        <w:bottom w:val="none" w:sz="0" w:space="0" w:color="auto"/>
        <w:right w:val="none" w:sz="0" w:space="0" w:color="auto"/>
      </w:divBdr>
    </w:div>
    <w:div w:id="408306312">
      <w:bodyDiv w:val="1"/>
      <w:marLeft w:val="0"/>
      <w:marRight w:val="0"/>
      <w:marTop w:val="0"/>
      <w:marBottom w:val="0"/>
      <w:divBdr>
        <w:top w:val="none" w:sz="0" w:space="0" w:color="auto"/>
        <w:left w:val="none" w:sz="0" w:space="0" w:color="auto"/>
        <w:bottom w:val="none" w:sz="0" w:space="0" w:color="auto"/>
        <w:right w:val="none" w:sz="0" w:space="0" w:color="auto"/>
      </w:divBdr>
    </w:div>
    <w:div w:id="571506216">
      <w:bodyDiv w:val="1"/>
      <w:marLeft w:val="0"/>
      <w:marRight w:val="0"/>
      <w:marTop w:val="0"/>
      <w:marBottom w:val="0"/>
      <w:divBdr>
        <w:top w:val="none" w:sz="0" w:space="0" w:color="auto"/>
        <w:left w:val="none" w:sz="0" w:space="0" w:color="auto"/>
        <w:bottom w:val="none" w:sz="0" w:space="0" w:color="auto"/>
        <w:right w:val="none" w:sz="0" w:space="0" w:color="auto"/>
      </w:divBdr>
    </w:div>
    <w:div w:id="574554333">
      <w:bodyDiv w:val="1"/>
      <w:marLeft w:val="0"/>
      <w:marRight w:val="0"/>
      <w:marTop w:val="0"/>
      <w:marBottom w:val="0"/>
      <w:divBdr>
        <w:top w:val="none" w:sz="0" w:space="0" w:color="auto"/>
        <w:left w:val="none" w:sz="0" w:space="0" w:color="auto"/>
        <w:bottom w:val="none" w:sz="0" w:space="0" w:color="auto"/>
        <w:right w:val="none" w:sz="0" w:space="0" w:color="auto"/>
      </w:divBdr>
    </w:div>
    <w:div w:id="733312845">
      <w:bodyDiv w:val="1"/>
      <w:marLeft w:val="0"/>
      <w:marRight w:val="0"/>
      <w:marTop w:val="0"/>
      <w:marBottom w:val="0"/>
      <w:divBdr>
        <w:top w:val="none" w:sz="0" w:space="0" w:color="auto"/>
        <w:left w:val="none" w:sz="0" w:space="0" w:color="auto"/>
        <w:bottom w:val="none" w:sz="0" w:space="0" w:color="auto"/>
        <w:right w:val="none" w:sz="0" w:space="0" w:color="auto"/>
      </w:divBdr>
    </w:div>
    <w:div w:id="1121874689">
      <w:bodyDiv w:val="1"/>
      <w:marLeft w:val="0"/>
      <w:marRight w:val="0"/>
      <w:marTop w:val="0"/>
      <w:marBottom w:val="0"/>
      <w:divBdr>
        <w:top w:val="none" w:sz="0" w:space="0" w:color="auto"/>
        <w:left w:val="none" w:sz="0" w:space="0" w:color="auto"/>
        <w:bottom w:val="none" w:sz="0" w:space="0" w:color="auto"/>
        <w:right w:val="none" w:sz="0" w:space="0" w:color="auto"/>
      </w:divBdr>
    </w:div>
    <w:div w:id="1191258252">
      <w:bodyDiv w:val="1"/>
      <w:marLeft w:val="0"/>
      <w:marRight w:val="0"/>
      <w:marTop w:val="0"/>
      <w:marBottom w:val="0"/>
      <w:divBdr>
        <w:top w:val="none" w:sz="0" w:space="0" w:color="auto"/>
        <w:left w:val="none" w:sz="0" w:space="0" w:color="auto"/>
        <w:bottom w:val="none" w:sz="0" w:space="0" w:color="auto"/>
        <w:right w:val="none" w:sz="0" w:space="0" w:color="auto"/>
      </w:divBdr>
    </w:div>
    <w:div w:id="1599295466">
      <w:bodyDiv w:val="1"/>
      <w:marLeft w:val="0"/>
      <w:marRight w:val="0"/>
      <w:marTop w:val="0"/>
      <w:marBottom w:val="0"/>
      <w:divBdr>
        <w:top w:val="none" w:sz="0" w:space="0" w:color="auto"/>
        <w:left w:val="none" w:sz="0" w:space="0" w:color="auto"/>
        <w:bottom w:val="none" w:sz="0" w:space="0" w:color="auto"/>
        <w:right w:val="none" w:sz="0" w:space="0" w:color="auto"/>
      </w:divBdr>
    </w:div>
    <w:div w:id="1732387907">
      <w:bodyDiv w:val="1"/>
      <w:marLeft w:val="0"/>
      <w:marRight w:val="0"/>
      <w:marTop w:val="0"/>
      <w:marBottom w:val="0"/>
      <w:divBdr>
        <w:top w:val="none" w:sz="0" w:space="0" w:color="auto"/>
        <w:left w:val="none" w:sz="0" w:space="0" w:color="auto"/>
        <w:bottom w:val="none" w:sz="0" w:space="0" w:color="auto"/>
        <w:right w:val="none" w:sz="0" w:space="0" w:color="auto"/>
      </w:divBdr>
    </w:div>
    <w:div w:id="1791825894">
      <w:bodyDiv w:val="1"/>
      <w:marLeft w:val="0"/>
      <w:marRight w:val="0"/>
      <w:marTop w:val="0"/>
      <w:marBottom w:val="0"/>
      <w:divBdr>
        <w:top w:val="none" w:sz="0" w:space="0" w:color="auto"/>
        <w:left w:val="none" w:sz="0" w:space="0" w:color="auto"/>
        <w:bottom w:val="none" w:sz="0" w:space="0" w:color="auto"/>
        <w:right w:val="none" w:sz="0" w:space="0" w:color="auto"/>
      </w:divBdr>
    </w:div>
    <w:div w:id="190422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nproliferation.eu" TargetMode="External"/><Relationship Id="rId3" Type="http://schemas.openxmlformats.org/officeDocument/2006/relationships/webSettings" Target="webSettings.xml"/><Relationship Id="rId7" Type="http://schemas.openxmlformats.org/officeDocument/2006/relationships/hyperlink" Target="https://data.consilium.europa.eu/doc/document/ST-13581-2018-INIT/en/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601</Words>
  <Characters>3429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Herrera</dc:creator>
  <cp:keywords/>
  <dc:description/>
  <cp:lastModifiedBy>LSB</cp:lastModifiedBy>
  <cp:revision>2</cp:revision>
  <dcterms:created xsi:type="dcterms:W3CDTF">2025-03-24T16:32:00Z</dcterms:created>
  <dcterms:modified xsi:type="dcterms:W3CDTF">2025-03-24T16:32:00Z</dcterms:modified>
</cp:coreProperties>
</file>